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15A75" w14:textId="480841A0" w:rsidR="00084C7D" w:rsidRPr="00BC3D02" w:rsidRDefault="007E03E0"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#117</w:t>
      </w:r>
      <w:r w:rsidR="00084C7D" w:rsidRPr="00A87DF4">
        <w:rPr>
          <w:rFonts w:ascii="Arial" w:hAnsi="Arial" w:cs="Arial"/>
          <w:b/>
          <w:color w:val="000000"/>
          <w:kern w:val="2"/>
          <w:sz w:val="28"/>
          <w:szCs w:val="28"/>
          <w:lang w:val="en-US"/>
        </w:rPr>
        <w:tab/>
      </w:r>
      <w:bookmarkStart w:id="0" w:name="_GoBack"/>
      <w:r w:rsidR="00537D70" w:rsidRPr="00537D70">
        <w:rPr>
          <w:rFonts w:ascii="Arial" w:hAnsi="Arial" w:cs="Arial"/>
          <w:b/>
          <w:color w:val="000000"/>
          <w:kern w:val="2"/>
          <w:sz w:val="24"/>
          <w:szCs w:val="24"/>
          <w:lang w:val="en-US"/>
        </w:rPr>
        <w:t>R2-2203060</w:t>
      </w:r>
      <w:bookmarkEnd w:id="0"/>
    </w:p>
    <w:p w14:paraId="41A800F0" w14:textId="392EAED8" w:rsidR="00084C7D" w:rsidRPr="00BC3D02" w:rsidRDefault="00B618B3" w:rsidP="00084C7D">
      <w:pPr>
        <w:tabs>
          <w:tab w:val="left" w:pos="1979"/>
        </w:tabs>
        <w:spacing w:after="180" w:line="240" w:lineRule="auto"/>
        <w:jc w:val="left"/>
        <w:rPr>
          <w:rFonts w:asciiTheme="minorEastAsia" w:eastAsiaTheme="minorEastAsia" w:hAnsiTheme="minorEastAsia" w:cs="Arial"/>
          <w:b/>
          <w:bCs/>
          <w:sz w:val="28"/>
          <w:szCs w:val="28"/>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Pr>
          <w:rFonts w:ascii="Arial" w:eastAsia="MS Mincho" w:hAnsi="Arial" w:cs="Arial"/>
          <w:b/>
          <w:bCs/>
          <w:sz w:val="28"/>
          <w:szCs w:val="28"/>
          <w:lang w:eastAsia="ja-JP"/>
        </w:rPr>
        <w:t>, Feb</w:t>
      </w:r>
      <w:r w:rsidRPr="007E03E0">
        <w:rPr>
          <w:rFonts w:ascii="Arial" w:eastAsia="MS Mincho" w:hAnsi="Arial" w:cs="Arial"/>
          <w:b/>
          <w:bCs/>
          <w:sz w:val="28"/>
          <w:szCs w:val="28"/>
          <w:lang w:eastAsia="ja-JP"/>
        </w:rPr>
        <w:t xml:space="preserve"> </w:t>
      </w:r>
      <w:r>
        <w:rPr>
          <w:rFonts w:ascii="Arial" w:eastAsia="MS Mincho" w:hAnsi="Arial" w:cs="Arial"/>
          <w:b/>
          <w:bCs/>
          <w:sz w:val="28"/>
          <w:szCs w:val="28"/>
          <w:lang w:eastAsia="ja-JP"/>
        </w:rPr>
        <w:t>21</w:t>
      </w:r>
      <w:r w:rsidRPr="00BC3D02">
        <w:rPr>
          <w:rFonts w:asciiTheme="minorEastAsia" w:eastAsiaTheme="minorEastAsia" w:hAnsiTheme="minorEastAsia" w:cs="Arial"/>
          <w:b/>
          <w:bCs/>
          <w:sz w:val="28"/>
          <w:szCs w:val="28"/>
          <w:vertAlign w:val="superscript"/>
        </w:rPr>
        <w:t>th</w:t>
      </w:r>
      <w:r>
        <w:rPr>
          <w:rFonts w:ascii="Arial" w:eastAsia="MS Mincho" w:hAnsi="Arial" w:cs="Arial"/>
          <w:b/>
          <w:bCs/>
          <w:sz w:val="28"/>
          <w:szCs w:val="28"/>
          <w:lang w:eastAsia="ja-JP"/>
        </w:rPr>
        <w:t>– Mar 3</w:t>
      </w:r>
      <w:r>
        <w:rPr>
          <w:rFonts w:asciiTheme="minorEastAsia" w:eastAsiaTheme="minorEastAsia" w:hAnsiTheme="minorEastAsia" w:cs="Arial"/>
          <w:b/>
          <w:bCs/>
          <w:sz w:val="28"/>
          <w:szCs w:val="28"/>
          <w:vertAlign w:val="superscript"/>
        </w:rPr>
        <w:t>rd</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p>
    <w:p w14:paraId="6538C722" w14:textId="77777777"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14:paraId="4E3C5C49" w14:textId="21CD55DA"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56051" w:rsidRPr="00A56051">
        <w:rPr>
          <w:rFonts w:ascii="Arial" w:hAnsi="Arial" w:cs="Arial"/>
          <w:b/>
          <w:bCs/>
          <w:sz w:val="24"/>
          <w:lang w:val="en-US" w:eastAsia="en-US"/>
        </w:rPr>
        <w:t>8.22.3.2.1</w:t>
      </w:r>
    </w:p>
    <w:p w14:paraId="7CAD3CCD"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14:paraId="1D026DF9" w14:textId="1A5EF298"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5AA">
        <w:rPr>
          <w:rFonts w:ascii="Arial" w:hAnsi="Arial" w:cs="Arial" w:hint="eastAsia"/>
          <w:b/>
          <w:bCs/>
          <w:sz w:val="24"/>
          <w:lang w:val="en-US"/>
        </w:rPr>
        <w:t>Discussion</w:t>
      </w:r>
      <w:r w:rsidR="005655AA">
        <w:rPr>
          <w:rFonts w:ascii="Arial" w:hAnsi="Arial" w:cs="Arial"/>
          <w:b/>
          <w:bCs/>
          <w:sz w:val="24"/>
          <w:lang w:val="en-US" w:eastAsia="en-US"/>
        </w:rPr>
        <w:t xml:space="preserve"> </w:t>
      </w:r>
      <w:r w:rsidR="005655AA">
        <w:rPr>
          <w:rFonts w:ascii="Arial" w:hAnsi="Arial" w:cs="Arial" w:hint="eastAsia"/>
          <w:b/>
          <w:bCs/>
          <w:sz w:val="24"/>
          <w:lang w:val="en-US"/>
        </w:rPr>
        <w:t>on</w:t>
      </w:r>
      <w:r w:rsidR="005655AA">
        <w:rPr>
          <w:rFonts w:ascii="Arial" w:hAnsi="Arial" w:cs="Arial"/>
          <w:b/>
          <w:bCs/>
          <w:sz w:val="24"/>
          <w:lang w:val="en-US" w:eastAsia="en-US"/>
        </w:rPr>
        <w:t xml:space="preserve"> </w:t>
      </w:r>
      <w:r w:rsidR="00C01008">
        <w:rPr>
          <w:rFonts w:ascii="Arial" w:hAnsi="Arial" w:cs="Arial" w:hint="eastAsia"/>
          <w:b/>
          <w:bCs/>
          <w:sz w:val="24"/>
          <w:lang w:val="en-US"/>
        </w:rPr>
        <w:t>P</w:t>
      </w:r>
      <w:r w:rsidR="009B6EFE" w:rsidRPr="009B6EFE">
        <w:rPr>
          <w:rFonts w:ascii="Arial" w:hAnsi="Arial" w:cs="Arial"/>
          <w:b/>
          <w:bCs/>
          <w:sz w:val="24"/>
          <w:lang w:val="en-US"/>
        </w:rPr>
        <w:t>re-configured MG</w:t>
      </w:r>
    </w:p>
    <w:p w14:paraId="0141B9B6"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17E1CD6" w14:textId="77777777" w:rsidR="00703220" w:rsidRDefault="00703220" w:rsidP="00703220">
      <w:pPr>
        <w:pStyle w:val="1"/>
      </w:pPr>
      <w:bookmarkStart w:id="1" w:name="_Ref165266342"/>
      <w:r w:rsidRPr="001109BD">
        <w:t>Introduction</w:t>
      </w:r>
      <w:bookmarkEnd w:id="1"/>
    </w:p>
    <w:p w14:paraId="6E250D8A" w14:textId="77777777" w:rsidR="001727DF" w:rsidRPr="003E414D" w:rsidRDefault="00EE1C4C" w:rsidP="003E414D">
      <w:r>
        <w:t>A</w:t>
      </w:r>
      <w:r w:rsidR="001727DF">
        <w:t xml:space="preserve"> new work item</w:t>
      </w:r>
      <w:r>
        <w:t xml:space="preserve"> “</w:t>
      </w:r>
      <w:r w:rsidR="000F7848" w:rsidRPr="000F7848">
        <w:t>NR and MR-DC Measurement Gap Enhancements</w:t>
      </w:r>
      <w:r>
        <w:t>”</w:t>
      </w:r>
      <w:r w:rsidR="001727DF">
        <w:t xml:space="preserve"> [1] has been approved. In the WID, one of the objectives is to </w:t>
      </w:r>
      <w:r w:rsidR="00376652">
        <w:rPr>
          <w:rFonts w:hint="eastAsia"/>
        </w:rPr>
        <w:t>consider</w:t>
      </w:r>
      <w:r w:rsidR="00376652" w:rsidRPr="00376652">
        <w:rPr>
          <w:sz w:val="20"/>
        </w:rPr>
        <w:t xml:space="preserve"> </w:t>
      </w:r>
      <w:r w:rsidR="008E525D" w:rsidRPr="008E525D">
        <w:rPr>
          <w:sz w:val="20"/>
        </w:rPr>
        <w:t>Pre-configured MG pattern(s)</w:t>
      </w:r>
      <w:r w:rsidR="001727DF">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14:paraId="755FA4E1" w14:textId="77777777" w:rsidTr="00161943">
        <w:tc>
          <w:tcPr>
            <w:tcW w:w="9855" w:type="dxa"/>
            <w:shd w:val="clear" w:color="auto" w:fill="auto"/>
          </w:tcPr>
          <w:p w14:paraId="1E855D99" w14:textId="77777777" w:rsidR="008E525D" w:rsidRPr="007A7458" w:rsidRDefault="008E525D" w:rsidP="008E525D">
            <w:pPr>
              <w:pStyle w:val="af9"/>
              <w:spacing w:before="0" w:beforeAutospacing="0" w:after="120" w:afterAutospacing="0"/>
              <w:ind w:left="720"/>
              <w:rPr>
                <w:sz w:val="20"/>
                <w:szCs w:val="20"/>
              </w:rPr>
            </w:pPr>
            <w:r w:rsidRPr="007A7458">
              <w:rPr>
                <w:sz w:val="20"/>
                <w:szCs w:val="20"/>
              </w:rPr>
              <w:t xml:space="preserve">Pre-configured MG pattern(s) (fast MG configuration) [RAN4, RAN2] </w:t>
            </w:r>
          </w:p>
          <w:p w14:paraId="7D6470CC" w14:textId="77777777" w:rsidR="008E525D" w:rsidRPr="007A7458" w:rsidRDefault="008E525D" w:rsidP="009F0DAE">
            <w:pPr>
              <w:pStyle w:val="af9"/>
              <w:numPr>
                <w:ilvl w:val="1"/>
                <w:numId w:val="7"/>
              </w:numPr>
              <w:spacing w:before="0" w:beforeAutospacing="0" w:after="120" w:afterAutospacing="0"/>
              <w:ind w:hanging="357"/>
              <w:rPr>
                <w:sz w:val="20"/>
                <w:szCs w:val="20"/>
              </w:rPr>
            </w:pPr>
            <w:r w:rsidRPr="007A7458">
              <w:rPr>
                <w:sz w:val="20"/>
                <w:szCs w:val="20"/>
              </w:rPr>
              <w:t>RRM requirements for pre-configured MG pattern(s) [RAN4]</w:t>
            </w:r>
          </w:p>
          <w:p w14:paraId="1148477C" w14:textId="77777777" w:rsidR="008E525D" w:rsidRPr="0049124B" w:rsidRDefault="008E525D" w:rsidP="009F0DAE">
            <w:pPr>
              <w:pStyle w:val="af9"/>
              <w:numPr>
                <w:ilvl w:val="2"/>
                <w:numId w:val="8"/>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14:paraId="1CEB1FD0" w14:textId="77777777" w:rsidR="008E525D" w:rsidRPr="007A7458" w:rsidRDefault="008E525D" w:rsidP="009F0DAE">
            <w:pPr>
              <w:pStyle w:val="af9"/>
              <w:numPr>
                <w:ilvl w:val="2"/>
                <w:numId w:val="8"/>
              </w:numPr>
              <w:spacing w:before="0" w:beforeAutospacing="0" w:after="120" w:afterAutospacing="0"/>
              <w:ind w:hanging="317"/>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14:paraId="03303825" w14:textId="77777777" w:rsidR="008E525D" w:rsidRPr="007A7458" w:rsidRDefault="008E525D" w:rsidP="009F0DAE">
            <w:pPr>
              <w:pStyle w:val="af9"/>
              <w:numPr>
                <w:ilvl w:val="2"/>
                <w:numId w:val="8"/>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14:paraId="6BE6A527" w14:textId="77777777" w:rsidR="008E525D" w:rsidRPr="007A7458" w:rsidRDefault="008E525D" w:rsidP="009F0DAE">
            <w:pPr>
              <w:pStyle w:val="af9"/>
              <w:numPr>
                <w:ilvl w:val="1"/>
                <w:numId w:val="7"/>
              </w:numPr>
              <w:spacing w:before="0" w:beforeAutospacing="0" w:after="120" w:afterAutospacing="0"/>
              <w:ind w:hanging="357"/>
              <w:rPr>
                <w:sz w:val="20"/>
                <w:szCs w:val="20"/>
              </w:rPr>
            </w:pPr>
            <w:r w:rsidRPr="007A7458">
              <w:rPr>
                <w:sz w:val="20"/>
                <w:szCs w:val="20"/>
              </w:rPr>
              <w:t>Specification of applicability of pre-configured MG pattern(s) [RAN4]</w:t>
            </w:r>
          </w:p>
          <w:p w14:paraId="0A5AAE7A" w14:textId="77777777" w:rsidR="008E525D" w:rsidRDefault="008E525D" w:rsidP="009F0DAE">
            <w:pPr>
              <w:pStyle w:val="af9"/>
              <w:numPr>
                <w:ilvl w:val="1"/>
                <w:numId w:val="7"/>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14:paraId="53E438B0" w14:textId="77777777" w:rsidR="001727DF" w:rsidRPr="008E525D" w:rsidRDefault="008E525D" w:rsidP="009F0DAE">
            <w:pPr>
              <w:pStyle w:val="af9"/>
              <w:numPr>
                <w:ilvl w:val="2"/>
                <w:numId w:val="8"/>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14:paraId="71454FFC" w14:textId="77777777" w:rsidR="006103F2" w:rsidRDefault="001727DF" w:rsidP="00B9594F">
      <w:r>
        <w:t xml:space="preserve">In this contribution, we provide our views on </w:t>
      </w:r>
      <w:r w:rsidR="009B6EFE" w:rsidRPr="007A7458">
        <w:rPr>
          <w:sz w:val="20"/>
        </w:rPr>
        <w:t>Pre-configured MG pattern(s)</w:t>
      </w:r>
      <w:r>
        <w:t>.</w:t>
      </w:r>
    </w:p>
    <w:p w14:paraId="0B1A6751" w14:textId="77777777" w:rsidR="005655AA" w:rsidRDefault="00703220" w:rsidP="00EB7C7A">
      <w:pPr>
        <w:pStyle w:val="1"/>
        <w:pBdr>
          <w:top w:val="single" w:sz="12" w:space="31" w:color="auto"/>
        </w:pBdr>
      </w:pPr>
      <w:r>
        <w:rPr>
          <w:rFonts w:hint="eastAsia"/>
        </w:rPr>
        <w:t>Discussion</w:t>
      </w:r>
      <w:bookmarkStart w:id="2" w:name="OLE_LINK1"/>
    </w:p>
    <w:p w14:paraId="643B4CA9" w14:textId="7856EA77" w:rsidR="00AD4204" w:rsidRPr="00871CD7" w:rsidRDefault="00AD4204" w:rsidP="00AD4204">
      <w:pPr>
        <w:rPr>
          <w:rFonts w:eastAsia="Times New Roman"/>
          <w:lang w:eastAsia="en-US"/>
        </w:rPr>
      </w:pPr>
      <w:r>
        <w:t xml:space="preserve">Open issues for pre-configured MG </w:t>
      </w:r>
      <w:r w:rsidR="00026763">
        <w:t>are</w:t>
      </w:r>
      <w:r w:rsidR="008B509F">
        <w:t xml:space="preserve"> </w:t>
      </w:r>
      <w:r>
        <w:rPr>
          <w:rFonts w:eastAsia="Times New Roman"/>
          <w:lang w:eastAsia="en-US"/>
        </w:rPr>
        <w:t>[2]:</w:t>
      </w:r>
    </w:p>
    <w:p w14:paraId="51F8D140" w14:textId="77777777" w:rsidR="00AD4204" w:rsidRPr="00871CD7" w:rsidRDefault="00AD4204" w:rsidP="00AD4204">
      <w:r>
        <w:rPr>
          <w:rFonts w:eastAsia="Times New Roman"/>
          <w:highlight w:val="cyan"/>
          <w:lang w:eastAsia="en-US"/>
        </w:rPr>
        <w:t>P</w:t>
      </w:r>
      <w:r w:rsidRPr="00871CD7">
        <w:rPr>
          <w:rFonts w:eastAsia="Times New Roman"/>
          <w:highlight w:val="cyan"/>
          <w:lang w:eastAsia="en-US"/>
        </w:rPr>
        <w:t>1-1:</w:t>
      </w:r>
      <w:r w:rsidRPr="00871CD7">
        <w:rPr>
          <w:rFonts w:eastAsia="Times New Roman"/>
          <w:lang w:eastAsia="en-US"/>
        </w:rPr>
        <w:t xml:space="preserve"> </w:t>
      </w:r>
      <w:r w:rsidRPr="00871CD7">
        <w:t>Discuss support of case 4 where NW signals the pre-configured gap and BWP status via RRC, then UE follows BWP status to activates/deactivates gap upon BWP switching</w:t>
      </w:r>
    </w:p>
    <w:p w14:paraId="36BB7909" w14:textId="518066A1" w:rsidR="00AD4204" w:rsidRDefault="00AD4204" w:rsidP="00AD4204">
      <w:r>
        <w:rPr>
          <w:highlight w:val="cyan"/>
        </w:rPr>
        <w:t>P</w:t>
      </w:r>
      <w:r w:rsidRPr="00871CD7">
        <w:rPr>
          <w:highlight w:val="cyan"/>
        </w:rPr>
        <w:t>1-2:</w:t>
      </w:r>
      <w:r w:rsidRPr="00871CD7">
        <w:t xml:space="preserve"> Support pre-configured MG under CA based on BWP switching on a single CC</w:t>
      </w:r>
    </w:p>
    <w:p w14:paraId="68A0B986" w14:textId="2DB61646" w:rsidR="00EB7C7A" w:rsidRPr="00EB7C7A" w:rsidRDefault="00794BF7" w:rsidP="00EB7C7A">
      <w:r>
        <w:rPr>
          <w:rFonts w:hint="eastAsia"/>
        </w:rPr>
        <w:t>For</w:t>
      </w:r>
      <w:r>
        <w:t xml:space="preserve"> </w:t>
      </w:r>
      <w:r>
        <w:rPr>
          <w:rFonts w:hint="eastAsia"/>
        </w:rPr>
        <w:t>P1-</w:t>
      </w:r>
      <w:r>
        <w:t>1</w:t>
      </w:r>
      <w:r w:rsidR="00336B7F">
        <w:t>,</w:t>
      </w:r>
      <w:r w:rsidR="00EB7C7A">
        <w:t xml:space="preserve"> RAN2 discussed how to active and de-active pre-configured MG and reach the following agreement:</w:t>
      </w:r>
    </w:p>
    <w:p w14:paraId="78FA4994" w14:textId="03CCC215" w:rsidR="0016729A" w:rsidRPr="00436388" w:rsidRDefault="0016729A" w:rsidP="0016729A">
      <w:pPr>
        <w:pStyle w:val="Agreement"/>
        <w:tabs>
          <w:tab w:val="clear" w:pos="9990"/>
        </w:tabs>
        <w:overflowPunct/>
        <w:autoSpaceDE/>
        <w:autoSpaceDN/>
        <w:adjustRightInd/>
        <w:ind w:left="1620"/>
        <w:textAlignment w:val="auto"/>
      </w:pPr>
      <w:r w:rsidRPr="00436388">
        <w:t>At least case 5 is supported for pre-configured gap. FFS for case 4.</w:t>
      </w:r>
      <w:r w:rsidR="002E5A06">
        <w:t xml:space="preserve"> </w:t>
      </w:r>
    </w:p>
    <w:p w14:paraId="34E5B54B" w14:textId="77777777" w:rsidR="0016729A" w:rsidRPr="00436388" w:rsidRDefault="0016729A" w:rsidP="0016729A">
      <w:pPr>
        <w:pStyle w:val="Agreement"/>
        <w:numPr>
          <w:ilvl w:val="0"/>
          <w:numId w:val="0"/>
        </w:numPr>
        <w:ind w:left="1620"/>
      </w:pPr>
      <w:r w:rsidRPr="00436388">
        <w:t>Case 4: NW signals the pre-configured gap (A+B in Q1) via RRC, then UE follows BWP status (B) to activates/deactivates gap upon BWP switching</w:t>
      </w:r>
    </w:p>
    <w:p w14:paraId="6B68C1E7" w14:textId="77777777" w:rsidR="0016729A" w:rsidRPr="00076897" w:rsidRDefault="0016729A" w:rsidP="0016729A">
      <w:pPr>
        <w:pStyle w:val="Agreement"/>
        <w:numPr>
          <w:ilvl w:val="0"/>
          <w:numId w:val="0"/>
        </w:numPr>
        <w:ind w:left="1620"/>
      </w:pPr>
      <w:r w:rsidRPr="00436388">
        <w:t xml:space="preserve">Case 5: NW signals the pre-configured gap (A in Q1) via RRC, then UE determines whether the pre-configured gap should be activated or not upon BWP switching.  </w:t>
      </w:r>
      <w:r w:rsidRPr="00436388">
        <w:lastRenderedPageBreak/>
        <w:t>For example, if it is overlapped with SSB, then pre-configured gap is deactivated, otherwise it is activated.</w:t>
      </w:r>
    </w:p>
    <w:p w14:paraId="2CE3BBF2" w14:textId="77777777" w:rsidR="00E21B33" w:rsidRPr="00EB7C7A" w:rsidRDefault="00E21B33" w:rsidP="00EB7C7A">
      <w:pPr>
        <w:pStyle w:val="Agreement"/>
        <w:numPr>
          <w:ilvl w:val="0"/>
          <w:numId w:val="0"/>
        </w:numPr>
        <w:overflowPunct/>
        <w:autoSpaceDE/>
        <w:autoSpaceDN/>
        <w:adjustRightInd/>
        <w:ind w:left="1620"/>
        <w:textAlignment w:val="auto"/>
      </w:pPr>
      <w:r w:rsidRPr="00EB7C7A">
        <w:t>Reference to A and B are as follow:</w:t>
      </w:r>
    </w:p>
    <w:p w14:paraId="37AE04A9" w14:textId="77777777" w:rsidR="00E21B33" w:rsidRPr="00EB7C7A" w:rsidRDefault="00E21B33" w:rsidP="00EB7C7A">
      <w:pPr>
        <w:pStyle w:val="Agreement"/>
        <w:numPr>
          <w:ilvl w:val="0"/>
          <w:numId w:val="0"/>
        </w:numPr>
        <w:overflowPunct/>
        <w:autoSpaceDE/>
        <w:autoSpaceDN/>
        <w:adjustRightInd/>
        <w:ind w:left="1620"/>
        <w:textAlignment w:val="auto"/>
      </w:pPr>
      <w:r w:rsidRPr="00EB7C7A">
        <w:t>-</w:t>
      </w:r>
      <w:r w:rsidRPr="00EB7C7A">
        <w:tab/>
        <w:t>A) measurement gap configuration parameters such as MGRP, MGL etc</w:t>
      </w:r>
    </w:p>
    <w:p w14:paraId="29F5A7C1" w14:textId="77777777" w:rsidR="00E21B33" w:rsidRPr="00EB7C7A" w:rsidRDefault="00E21B33" w:rsidP="00EB7C7A">
      <w:pPr>
        <w:pStyle w:val="Agreement"/>
        <w:numPr>
          <w:ilvl w:val="0"/>
          <w:numId w:val="0"/>
        </w:numPr>
        <w:overflowPunct/>
        <w:autoSpaceDE/>
        <w:autoSpaceDN/>
        <w:adjustRightInd/>
        <w:ind w:left="1620"/>
        <w:textAlignment w:val="auto"/>
      </w:pPr>
      <w:r w:rsidRPr="00EB7C7A">
        <w:t>-</w:t>
      </w:r>
      <w:r w:rsidRPr="00EB7C7A">
        <w:tab/>
        <w:t>B) MG status (active/de-active) per BWP</w:t>
      </w:r>
    </w:p>
    <w:p w14:paraId="50316137" w14:textId="5EFFD662" w:rsidR="00EB7C7A" w:rsidRDefault="00EB7C7A" w:rsidP="0016729A">
      <w:r>
        <w:rPr>
          <w:rFonts w:hint="eastAsia"/>
        </w:rPr>
        <w:t>Cas</w:t>
      </w:r>
      <w:r w:rsidR="00507A03">
        <w:t>e 4 is NW</w:t>
      </w:r>
      <w:r w:rsidR="00507A03">
        <w:rPr>
          <w:rFonts w:hint="eastAsia"/>
        </w:rPr>
        <w:t>-C</w:t>
      </w:r>
      <w:r>
        <w:t>ontrolled</w:t>
      </w:r>
      <w:r>
        <w:rPr>
          <w:rFonts w:hint="eastAsia"/>
        </w:rPr>
        <w:t xml:space="preserve"> </w:t>
      </w:r>
      <w:r>
        <w:t xml:space="preserve">and Case 5 is </w:t>
      </w:r>
      <w:r>
        <w:rPr>
          <w:rFonts w:eastAsia="MS Mincho"/>
          <w:bCs/>
          <w:szCs w:val="24"/>
          <w:lang w:eastAsia="en-GB"/>
        </w:rPr>
        <w:t xml:space="preserve">UE </w:t>
      </w:r>
      <w:r w:rsidR="00D47F15">
        <w:rPr>
          <w:rFonts w:eastAsia="MS Mincho"/>
          <w:bCs/>
          <w:szCs w:val="24"/>
          <w:lang w:eastAsia="en-GB"/>
        </w:rPr>
        <w:t>autonomous</w:t>
      </w:r>
      <w:r>
        <w:rPr>
          <w:rFonts w:eastAsia="MS Mincho"/>
          <w:bCs/>
          <w:szCs w:val="24"/>
          <w:lang w:eastAsia="en-GB"/>
        </w:rPr>
        <w:t xml:space="preserve"> pre-configured MG </w:t>
      </w:r>
      <w:r w:rsidRPr="007837B7">
        <w:rPr>
          <w:szCs w:val="22"/>
        </w:rPr>
        <w:t>activation/</w:t>
      </w:r>
      <w:r w:rsidR="00D47F15">
        <w:rPr>
          <w:szCs w:val="22"/>
        </w:rPr>
        <w:t xml:space="preserve">deactivation </w:t>
      </w:r>
      <w:r w:rsidR="00D47F15">
        <w:rPr>
          <w:rFonts w:hint="eastAsia"/>
        </w:rPr>
        <w:t>mechanism</w:t>
      </w:r>
      <w:r w:rsidRPr="007837B7">
        <w:rPr>
          <w:szCs w:val="22"/>
        </w:rPr>
        <w:t>.</w:t>
      </w:r>
      <w:r w:rsidRPr="007837B7">
        <w:rPr>
          <w:rFonts w:hint="eastAsia"/>
          <w:szCs w:val="22"/>
        </w:rPr>
        <w:t xml:space="preserve"> </w:t>
      </w:r>
      <w:r w:rsidRPr="007837B7">
        <w:rPr>
          <w:szCs w:val="22"/>
        </w:rPr>
        <w:t xml:space="preserve">Case </w:t>
      </w:r>
      <w:r w:rsidR="001E219E">
        <w:rPr>
          <w:szCs w:val="22"/>
        </w:rPr>
        <w:t>5 has been supported by RAN2 but</w:t>
      </w:r>
      <w:r w:rsidRPr="007837B7">
        <w:rPr>
          <w:szCs w:val="22"/>
        </w:rPr>
        <w:t xml:space="preserve"> Case 4 is FFS.</w:t>
      </w:r>
      <w:r w:rsidRPr="007837B7">
        <w:rPr>
          <w:rFonts w:hint="eastAsia"/>
          <w:szCs w:val="22"/>
        </w:rPr>
        <w:t xml:space="preserve"> </w:t>
      </w:r>
      <w:r w:rsidRPr="007837B7">
        <w:rPr>
          <w:szCs w:val="22"/>
        </w:rPr>
        <w:t xml:space="preserve">In LS </w:t>
      </w:r>
      <w:r w:rsidR="00507A03">
        <w:rPr>
          <w:szCs w:val="22"/>
        </w:rPr>
        <w:t>[3] from RAN4, NW</w:t>
      </w:r>
      <w:r w:rsidR="00507A03">
        <w:rPr>
          <w:rFonts w:hint="eastAsia"/>
          <w:szCs w:val="22"/>
        </w:rPr>
        <w:t>-C</w:t>
      </w:r>
      <w:r w:rsidRPr="007837B7">
        <w:rPr>
          <w:szCs w:val="22"/>
        </w:rPr>
        <w:t xml:space="preserve">ontrolled solution has been supported and it can be configured via RRC message only. </w:t>
      </w:r>
      <w:r w:rsidR="00542068">
        <w:rPr>
          <w:rFonts w:hint="eastAsia"/>
          <w:szCs w:val="22"/>
        </w:rPr>
        <w:t>So,</w:t>
      </w:r>
      <w:r w:rsidR="00542068">
        <w:rPr>
          <w:szCs w:val="22"/>
        </w:rPr>
        <w:t xml:space="preserve"> </w:t>
      </w:r>
      <w:r w:rsidRPr="007837B7">
        <w:rPr>
          <w:szCs w:val="22"/>
        </w:rPr>
        <w:t>RAN 2 should follow RAN4’s conclusions and support Case 4.</w:t>
      </w:r>
      <w:r w:rsidR="00542068">
        <w:rPr>
          <w:szCs w:val="22"/>
        </w:rPr>
        <w:t xml:space="preserve"> And NW-Controlled mechanism is a simple way and it is clearer for UE and NW on the understanding of gap status.</w:t>
      </w:r>
    </w:p>
    <w:p w14:paraId="116B6D79" w14:textId="679CB4F3" w:rsidR="00E21B33" w:rsidRDefault="00EB7C7A" w:rsidP="00C30B0D">
      <w:pPr>
        <w:rPr>
          <w:b/>
        </w:rPr>
      </w:pPr>
      <w:r w:rsidRPr="00E776B8">
        <w:rPr>
          <w:b/>
        </w:rPr>
        <w:t>Proposal</w:t>
      </w:r>
      <w:r w:rsidR="00E776B8" w:rsidRPr="00E776B8">
        <w:rPr>
          <w:b/>
        </w:rPr>
        <w:t xml:space="preserve"> </w:t>
      </w:r>
      <w:r w:rsidR="00794BF7">
        <w:rPr>
          <w:b/>
        </w:rPr>
        <w:t>1</w:t>
      </w:r>
      <w:r w:rsidRPr="00E776B8">
        <w:rPr>
          <w:b/>
        </w:rPr>
        <w:t xml:space="preserve">: </w:t>
      </w:r>
      <w:bookmarkEnd w:id="2"/>
      <w:r w:rsidR="00D9725E">
        <w:rPr>
          <w:rFonts w:hint="eastAsia"/>
          <w:b/>
        </w:rPr>
        <w:t>RAN</w:t>
      </w:r>
      <w:r w:rsidR="00D9725E">
        <w:rPr>
          <w:b/>
        </w:rPr>
        <w:t xml:space="preserve">2 </w:t>
      </w:r>
      <w:r w:rsidR="00D9725E">
        <w:rPr>
          <w:rFonts w:hint="eastAsia"/>
          <w:b/>
        </w:rPr>
        <w:t>should</w:t>
      </w:r>
      <w:r w:rsidR="00D9725E">
        <w:rPr>
          <w:b/>
        </w:rPr>
        <w:t xml:space="preserve"> </w:t>
      </w:r>
      <w:r w:rsidR="00D9725E">
        <w:rPr>
          <w:rFonts w:hint="eastAsia"/>
          <w:b/>
        </w:rPr>
        <w:t>support</w:t>
      </w:r>
      <w:r w:rsidR="00D9725E">
        <w:rPr>
          <w:b/>
        </w:rPr>
        <w:t xml:space="preserve"> </w:t>
      </w:r>
      <w:r w:rsidR="00D9725E" w:rsidRPr="00D9725E">
        <w:rPr>
          <w:b/>
        </w:rPr>
        <w:t>NW-Controlled</w:t>
      </w:r>
      <w:r w:rsidR="00D9725E">
        <w:rPr>
          <w:b/>
        </w:rPr>
        <w:t xml:space="preserve"> </w:t>
      </w:r>
      <w:r w:rsidR="00D9725E" w:rsidRPr="00D9725E">
        <w:rPr>
          <w:b/>
        </w:rPr>
        <w:t>pre-configured MG</w:t>
      </w:r>
      <w:r w:rsidR="00D9725E">
        <w:rPr>
          <w:b/>
        </w:rPr>
        <w:t xml:space="preserve"> </w:t>
      </w:r>
      <w:r w:rsidR="00D9725E" w:rsidRPr="00D9725E">
        <w:rPr>
          <w:b/>
        </w:rPr>
        <w:t>activation/deactivation mechanism</w:t>
      </w:r>
      <w:r w:rsidR="00D9725E">
        <w:rPr>
          <w:b/>
        </w:rPr>
        <w:t xml:space="preserve"> (</w:t>
      </w:r>
      <w:r w:rsidR="00D9725E" w:rsidRPr="00D9725E">
        <w:rPr>
          <w:b/>
        </w:rPr>
        <w:t>i.e.</w:t>
      </w:r>
      <w:r w:rsidR="00D9725E">
        <w:rPr>
          <w:b/>
        </w:rPr>
        <w:t xml:space="preserve"> Case 4)</w:t>
      </w:r>
      <w:r w:rsidR="00276208">
        <w:rPr>
          <w:rFonts w:hint="eastAsia"/>
          <w:b/>
        </w:rPr>
        <w:t>.</w:t>
      </w:r>
    </w:p>
    <w:p w14:paraId="36B89251" w14:textId="344ABEC7" w:rsidR="00D47F15" w:rsidRDefault="00507A03" w:rsidP="00C30B0D">
      <w:r>
        <w:t>For NW-C</w:t>
      </w:r>
      <w:r w:rsidR="004F11D5">
        <w:t xml:space="preserve">ontrolled mechanism, the MG status </w:t>
      </w:r>
      <w:r w:rsidR="004F11D5" w:rsidRPr="00EB7C7A">
        <w:t>(active/de-active)</w:t>
      </w:r>
      <w:r w:rsidR="004F11D5">
        <w:t xml:space="preserve"> for different BWP should be provided to UE via RRC</w:t>
      </w:r>
      <w:r w:rsidR="00D025F7">
        <w:t xml:space="preserve"> signalling, and </w:t>
      </w:r>
      <w:r w:rsidR="00D025F7" w:rsidRPr="00436388">
        <w:t>UE follows</w:t>
      </w:r>
      <w:r w:rsidR="00D025F7">
        <w:t xml:space="preserve"> the status</w:t>
      </w:r>
      <w:r w:rsidR="00D025F7" w:rsidRPr="00436388">
        <w:t xml:space="preserve"> to activates/deactivates gap upon BWP switching</w:t>
      </w:r>
      <w:r w:rsidR="00D025F7">
        <w:t xml:space="preserve">. </w:t>
      </w:r>
      <w:r w:rsidR="0017347B">
        <w:t>For MG status configuration, two options hav</w:t>
      </w:r>
      <w:r w:rsidR="00B11E40">
        <w:t>e been proposed in last meeting</w:t>
      </w:r>
      <w:r w:rsidR="0017347B">
        <w:t>:</w:t>
      </w:r>
    </w:p>
    <w:p w14:paraId="4F73203A" w14:textId="5BE0C34D" w:rsidR="0017347B" w:rsidRPr="0017347B" w:rsidRDefault="009F7E13" w:rsidP="00336B7F">
      <w:pPr>
        <w:ind w:leftChars="100" w:left="220"/>
        <w:rPr>
          <w:lang w:val="en-US"/>
        </w:rPr>
      </w:pPr>
      <w:r>
        <w:rPr>
          <w:lang w:val="en-US"/>
        </w:rPr>
        <w:t xml:space="preserve">Option </w:t>
      </w:r>
      <w:r w:rsidR="0017347B" w:rsidRPr="0017347B">
        <w:rPr>
          <w:lang w:val="en-US"/>
        </w:rPr>
        <w:t xml:space="preserve">1: The </w:t>
      </w:r>
      <w:r w:rsidRPr="009F7E13">
        <w:rPr>
          <w:lang w:val="en-US"/>
        </w:rPr>
        <w:t>MG status (active/de-active) per BWP</w:t>
      </w:r>
      <w:r w:rsidR="0017347B" w:rsidRPr="0017347B">
        <w:rPr>
          <w:lang w:val="en-US"/>
        </w:rPr>
        <w:t xml:space="preserve"> is included in the configuration of pre-configured MG</w:t>
      </w:r>
    </w:p>
    <w:p w14:paraId="0179853B" w14:textId="265F149F" w:rsidR="0017347B" w:rsidRPr="0017347B" w:rsidRDefault="009F7E13" w:rsidP="00336B7F">
      <w:pPr>
        <w:ind w:leftChars="100" w:left="220"/>
        <w:rPr>
          <w:lang w:val="en-US"/>
        </w:rPr>
      </w:pPr>
      <w:r>
        <w:rPr>
          <w:lang w:val="en-US"/>
        </w:rPr>
        <w:t xml:space="preserve">Option </w:t>
      </w:r>
      <w:r w:rsidR="0017347B" w:rsidRPr="0017347B">
        <w:rPr>
          <w:lang w:val="en-US"/>
        </w:rPr>
        <w:t>2: The</w:t>
      </w:r>
      <w:r w:rsidRPr="009F7E13">
        <w:t xml:space="preserve"> </w:t>
      </w:r>
      <w:r w:rsidRPr="009F7E13">
        <w:rPr>
          <w:lang w:val="en-US"/>
        </w:rPr>
        <w:t>MG status (active/de-active) per BWP</w:t>
      </w:r>
      <w:r w:rsidR="0017347B" w:rsidRPr="0017347B">
        <w:rPr>
          <w:lang w:val="en-US"/>
        </w:rPr>
        <w:t xml:space="preserve"> is included in the configuration of BWP</w:t>
      </w:r>
    </w:p>
    <w:p w14:paraId="3FF56B86" w14:textId="3597D01B" w:rsidR="00534C26" w:rsidRDefault="00EC3BE0" w:rsidP="00C30B0D">
      <w:pPr>
        <w:rPr>
          <w:szCs w:val="22"/>
        </w:rPr>
      </w:pPr>
      <w:r>
        <w:rPr>
          <w:szCs w:val="22"/>
        </w:rPr>
        <w:t>Because</w:t>
      </w:r>
      <w:r w:rsidR="00A87172">
        <w:rPr>
          <w:szCs w:val="22"/>
        </w:rPr>
        <w:t xml:space="preserve"> the </w:t>
      </w:r>
      <w:r w:rsidR="00A87172" w:rsidRPr="009F7E13">
        <w:rPr>
          <w:lang w:val="en-US"/>
        </w:rPr>
        <w:t>MG status</w:t>
      </w:r>
      <w:r w:rsidR="00A87172">
        <w:rPr>
          <w:lang w:val="en-US"/>
        </w:rPr>
        <w:t xml:space="preserve"> is independent from </w:t>
      </w:r>
      <w:r>
        <w:rPr>
          <w:lang w:val="en-US"/>
        </w:rPr>
        <w:t xml:space="preserve">MG configuration and associated with BWP configuration. </w:t>
      </w:r>
      <w:r w:rsidR="00DE23A2">
        <w:rPr>
          <w:szCs w:val="22"/>
          <w:lang w:val="en-US"/>
        </w:rPr>
        <w:t>For o</w:t>
      </w:r>
      <w:r w:rsidR="00A87172">
        <w:rPr>
          <w:szCs w:val="22"/>
          <w:lang w:val="en-US"/>
        </w:rPr>
        <w:t>ption 1, w</w:t>
      </w:r>
      <w:r w:rsidR="00E744EF">
        <w:rPr>
          <w:szCs w:val="22"/>
          <w:lang w:val="en-US"/>
        </w:rPr>
        <w:t>hen a</w:t>
      </w:r>
      <w:r w:rsidR="00C63F53">
        <w:rPr>
          <w:szCs w:val="22"/>
          <w:lang w:val="en-US"/>
        </w:rPr>
        <w:t xml:space="preserve"> configured</w:t>
      </w:r>
      <w:r w:rsidR="00C606DE">
        <w:rPr>
          <w:szCs w:val="22"/>
          <w:lang w:val="en-US"/>
        </w:rPr>
        <w:t xml:space="preserve"> </w:t>
      </w:r>
      <w:r w:rsidR="00C606DE">
        <w:rPr>
          <w:szCs w:val="22"/>
        </w:rPr>
        <w:t>BWP need</w:t>
      </w:r>
      <w:r w:rsidR="00C63F53">
        <w:rPr>
          <w:szCs w:val="22"/>
        </w:rPr>
        <w:t>s</w:t>
      </w:r>
      <w:r w:rsidR="00C606DE">
        <w:rPr>
          <w:szCs w:val="22"/>
        </w:rPr>
        <w:t xml:space="preserve"> to be modified or removed or </w:t>
      </w:r>
      <w:r w:rsidR="00E744EF">
        <w:rPr>
          <w:szCs w:val="22"/>
        </w:rPr>
        <w:t>a new BWP need</w:t>
      </w:r>
      <w:r w:rsidR="00C63F53">
        <w:rPr>
          <w:szCs w:val="22"/>
        </w:rPr>
        <w:t>s</w:t>
      </w:r>
      <w:r w:rsidR="00E744EF">
        <w:rPr>
          <w:szCs w:val="22"/>
        </w:rPr>
        <w:t xml:space="preserve"> to be added, </w:t>
      </w:r>
      <w:r w:rsidR="00E744EF" w:rsidRPr="0017347B">
        <w:rPr>
          <w:lang w:val="en-US"/>
        </w:rPr>
        <w:t>the configuration of pre-configured MG</w:t>
      </w:r>
      <w:r w:rsidR="00E744EF">
        <w:rPr>
          <w:szCs w:val="22"/>
        </w:rPr>
        <w:t xml:space="preserve"> </w:t>
      </w:r>
      <w:r w:rsidR="00601742">
        <w:rPr>
          <w:szCs w:val="22"/>
        </w:rPr>
        <w:t>should</w:t>
      </w:r>
      <w:r w:rsidR="00E744EF">
        <w:rPr>
          <w:szCs w:val="22"/>
        </w:rPr>
        <w:t xml:space="preserve"> </w:t>
      </w:r>
      <w:r w:rsidR="00A87172">
        <w:rPr>
          <w:szCs w:val="22"/>
        </w:rPr>
        <w:t>be updated</w:t>
      </w:r>
      <w:r w:rsidR="00A87172">
        <w:rPr>
          <w:rFonts w:hint="eastAsia"/>
          <w:szCs w:val="22"/>
        </w:rPr>
        <w:t>.</w:t>
      </w:r>
      <w:r w:rsidR="00A87172">
        <w:rPr>
          <w:szCs w:val="22"/>
        </w:rPr>
        <w:t xml:space="preserve"> </w:t>
      </w:r>
      <w:r w:rsidR="00C63F53">
        <w:rPr>
          <w:szCs w:val="22"/>
        </w:rPr>
        <w:t xml:space="preserve">For option 2, even though MG has been modified, the MG status </w:t>
      </w:r>
      <w:r w:rsidR="00C63F53" w:rsidRPr="00C63F53">
        <w:rPr>
          <w:szCs w:val="22"/>
        </w:rPr>
        <w:t xml:space="preserve">in BWP configuration may not need to be </w:t>
      </w:r>
      <w:r w:rsidR="001A2B40">
        <w:rPr>
          <w:szCs w:val="22"/>
        </w:rPr>
        <w:t>updated</w:t>
      </w:r>
      <w:r w:rsidR="00C63F53" w:rsidRPr="00C63F53">
        <w:rPr>
          <w:szCs w:val="22"/>
        </w:rPr>
        <w:t>.</w:t>
      </w:r>
      <w:r w:rsidR="001A2B40">
        <w:rPr>
          <w:szCs w:val="22"/>
        </w:rPr>
        <w:t xml:space="preserve"> So, option 2 may be better for </w:t>
      </w:r>
      <w:r w:rsidR="001A2B40" w:rsidRPr="001A2B40">
        <w:rPr>
          <w:szCs w:val="22"/>
        </w:rPr>
        <w:t>pre-configured</w:t>
      </w:r>
      <w:r w:rsidR="001A2B40">
        <w:rPr>
          <w:szCs w:val="22"/>
        </w:rPr>
        <w:t xml:space="preserve"> MG.</w:t>
      </w:r>
    </w:p>
    <w:p w14:paraId="1B5D89DF" w14:textId="2B6A3C7E" w:rsidR="001A2B40" w:rsidRPr="00933CE7" w:rsidRDefault="001A2B40" w:rsidP="00C30B0D">
      <w:pPr>
        <w:rPr>
          <w:b/>
        </w:rPr>
      </w:pPr>
      <w:r w:rsidRPr="00E776B8">
        <w:rPr>
          <w:b/>
        </w:rPr>
        <w:t xml:space="preserve">Proposal </w:t>
      </w:r>
      <w:r w:rsidR="00794BF7">
        <w:rPr>
          <w:b/>
        </w:rPr>
        <w:t>2</w:t>
      </w:r>
      <w:r w:rsidRPr="00E776B8">
        <w:rPr>
          <w:b/>
        </w:rPr>
        <w:t>:</w:t>
      </w:r>
      <w:r w:rsidR="00135AA8">
        <w:rPr>
          <w:b/>
        </w:rPr>
        <w:t xml:space="preserve"> </w:t>
      </w:r>
      <w:r w:rsidR="00135AA8">
        <w:rPr>
          <w:rFonts w:hint="eastAsia"/>
          <w:b/>
        </w:rPr>
        <w:t>For</w:t>
      </w:r>
      <w:r w:rsidR="00135AA8">
        <w:rPr>
          <w:b/>
        </w:rPr>
        <w:t xml:space="preserve"> </w:t>
      </w:r>
      <w:r w:rsidR="00507A03">
        <w:rPr>
          <w:b/>
        </w:rPr>
        <w:t>NW-C</w:t>
      </w:r>
      <w:r w:rsidR="00601742">
        <w:rPr>
          <w:b/>
        </w:rPr>
        <w:t>ontrolled</w:t>
      </w:r>
      <w:r w:rsidR="00135AA8" w:rsidRPr="00135AA8">
        <w:rPr>
          <w:b/>
        </w:rPr>
        <w:t xml:space="preserve"> activation/deactivation mechanism</w:t>
      </w:r>
      <w:r w:rsidR="00135AA8">
        <w:rPr>
          <w:rFonts w:hint="eastAsia"/>
          <w:b/>
        </w:rPr>
        <w:t>,</w:t>
      </w:r>
      <w:r w:rsidR="00135AA8">
        <w:rPr>
          <w:b/>
        </w:rPr>
        <w:t xml:space="preserve"> </w:t>
      </w:r>
      <w:r w:rsidR="00135AA8">
        <w:rPr>
          <w:rFonts w:hint="eastAsia"/>
          <w:b/>
        </w:rPr>
        <w:t>t</w:t>
      </w:r>
      <w:r w:rsidR="00135AA8" w:rsidRPr="00135AA8">
        <w:rPr>
          <w:b/>
        </w:rPr>
        <w:t>he MG stat</w:t>
      </w:r>
      <w:r w:rsidR="00135AA8">
        <w:rPr>
          <w:b/>
        </w:rPr>
        <w:t>us (active/de-active) per BWP can</w:t>
      </w:r>
      <w:r w:rsidR="00601742">
        <w:rPr>
          <w:b/>
        </w:rPr>
        <w:t xml:space="preserve"> be</w:t>
      </w:r>
      <w:r w:rsidR="00135AA8" w:rsidRPr="00135AA8">
        <w:rPr>
          <w:b/>
        </w:rPr>
        <w:t xml:space="preserve"> included in the configuration of BWP</w:t>
      </w:r>
      <w:r w:rsidR="00135AA8">
        <w:rPr>
          <w:b/>
        </w:rPr>
        <w:t>.</w:t>
      </w:r>
    </w:p>
    <w:p w14:paraId="0514174B" w14:textId="62C7B6E4" w:rsidR="00123B11" w:rsidRDefault="00646660" w:rsidP="00C30B0D">
      <w:pPr>
        <w:rPr>
          <w:bCs/>
          <w:lang w:val="en-US"/>
        </w:rPr>
      </w:pPr>
      <w:r>
        <w:rPr>
          <w:rFonts w:hint="eastAsia"/>
        </w:rPr>
        <w:t>In</w:t>
      </w:r>
      <w:r>
        <w:t xml:space="preserve"> </w:t>
      </w:r>
      <w:r>
        <w:rPr>
          <w:rFonts w:hint="eastAsia"/>
        </w:rPr>
        <w:t>last</w:t>
      </w:r>
      <w:r>
        <w:t xml:space="preserve"> </w:t>
      </w:r>
      <w:r>
        <w:rPr>
          <w:rFonts w:hint="eastAsia"/>
        </w:rPr>
        <w:t>meeting,</w:t>
      </w:r>
      <w:r>
        <w:t xml:space="preserve"> </w:t>
      </w:r>
      <w:r w:rsidR="00F57941">
        <w:t>a</w:t>
      </w:r>
      <w:r w:rsidR="00F57941" w:rsidRPr="00F57941">
        <w:t xml:space="preserve"> 1 bit indication in </w:t>
      </w:r>
      <w:r w:rsidR="00F57941" w:rsidRPr="00F57941">
        <w:rPr>
          <w:i/>
        </w:rPr>
        <w:t>gapConfig</w:t>
      </w:r>
      <w:r w:rsidR="00F57941" w:rsidRPr="00F57941">
        <w:t xml:space="preserve"> to indicate pre-configured measurement gap</w:t>
      </w:r>
      <w:r w:rsidR="00F57941">
        <w:t xml:space="preserve"> has been introduced</w:t>
      </w:r>
      <w:r w:rsidR="00F57941" w:rsidRPr="00F57941">
        <w:t>.</w:t>
      </w:r>
      <w:r w:rsidR="00F57941">
        <w:t xml:space="preserve"> </w:t>
      </w:r>
      <w:r w:rsidR="00123B11" w:rsidRPr="00123B11">
        <w:t xml:space="preserve">If </w:t>
      </w:r>
      <w:r w:rsidR="00933CE7">
        <w:t xml:space="preserve">both </w:t>
      </w:r>
      <w:r w:rsidR="00123B11" w:rsidRPr="00123B11">
        <w:rPr>
          <w:bCs/>
          <w:lang w:val="en-US"/>
        </w:rPr>
        <w:t>NW-Controlled and UE autonomous pre-configured MG activation/deactivation me</w:t>
      </w:r>
      <w:r w:rsidR="00933CE7">
        <w:rPr>
          <w:bCs/>
          <w:lang w:val="en-US"/>
        </w:rPr>
        <w:t xml:space="preserve">chanism are supported, </w:t>
      </w:r>
      <w:r w:rsidR="001B14B7">
        <w:rPr>
          <w:bCs/>
          <w:lang w:val="en-US"/>
        </w:rPr>
        <w:t xml:space="preserve">it </w:t>
      </w:r>
      <w:r w:rsidR="00933CE7">
        <w:rPr>
          <w:bCs/>
          <w:lang w:val="en-US"/>
        </w:rPr>
        <w:t xml:space="preserve">can </w:t>
      </w:r>
      <w:r w:rsidR="001B14B7">
        <w:rPr>
          <w:bCs/>
          <w:lang w:val="en-US"/>
        </w:rPr>
        <w:t xml:space="preserve">be </w:t>
      </w:r>
      <w:r w:rsidR="004414ED">
        <w:rPr>
          <w:bCs/>
          <w:lang w:val="en-US"/>
        </w:rPr>
        <w:t>determine</w:t>
      </w:r>
      <w:r w:rsidR="001B14B7">
        <w:rPr>
          <w:bCs/>
          <w:lang w:val="en-US"/>
        </w:rPr>
        <w:t>d</w:t>
      </w:r>
      <w:r w:rsidR="004414ED">
        <w:rPr>
          <w:bCs/>
          <w:lang w:val="en-US"/>
        </w:rPr>
        <w:t xml:space="preserve"> </w:t>
      </w:r>
      <w:r w:rsidR="001D0CB4">
        <w:rPr>
          <w:bCs/>
          <w:lang w:val="en-US"/>
        </w:rPr>
        <w:t xml:space="preserve">which type </w:t>
      </w:r>
      <w:r w:rsidR="001D0CB4" w:rsidRPr="00123B11">
        <w:rPr>
          <w:bCs/>
          <w:lang w:val="en-US"/>
        </w:rPr>
        <w:t>mechanism</w:t>
      </w:r>
      <w:r w:rsidR="001D0CB4">
        <w:rPr>
          <w:bCs/>
          <w:lang w:val="en-US"/>
        </w:rPr>
        <w:t xml:space="preserve"> will be used </w:t>
      </w:r>
      <w:r w:rsidR="004414ED">
        <w:rPr>
          <w:bCs/>
          <w:lang w:val="en-US"/>
        </w:rPr>
        <w:t>according to the</w:t>
      </w:r>
      <w:r w:rsidR="004414ED" w:rsidRPr="004414ED">
        <w:rPr>
          <w:bCs/>
          <w:lang w:val="en-US"/>
        </w:rPr>
        <w:t xml:space="preserve"> indicator</w:t>
      </w:r>
      <w:r w:rsidR="004414ED">
        <w:rPr>
          <w:bCs/>
          <w:lang w:val="en-US"/>
        </w:rPr>
        <w:t xml:space="preserve"> of pre-configured MG and </w:t>
      </w:r>
      <w:r w:rsidR="001A4F17">
        <w:rPr>
          <w:bCs/>
          <w:lang w:val="en-US"/>
        </w:rPr>
        <w:t xml:space="preserve">the </w:t>
      </w:r>
      <w:r w:rsidR="004414ED" w:rsidRPr="004414ED">
        <w:rPr>
          <w:bCs/>
          <w:lang w:val="en-US"/>
        </w:rPr>
        <w:t>MG status</w:t>
      </w:r>
      <w:r w:rsidR="001A4F17">
        <w:rPr>
          <w:bCs/>
          <w:lang w:val="en-US"/>
        </w:rPr>
        <w:t xml:space="preserve"> per BWP</w:t>
      </w:r>
      <w:r w:rsidR="00902114">
        <w:rPr>
          <w:rFonts w:hint="eastAsia"/>
          <w:bCs/>
          <w:lang w:val="en-US"/>
        </w:rPr>
        <w:t>.</w:t>
      </w:r>
    </w:p>
    <w:p w14:paraId="03B606C8" w14:textId="4F190991" w:rsidR="00330A2D" w:rsidRDefault="00902114" w:rsidP="00C30B0D">
      <w:pPr>
        <w:rPr>
          <w:szCs w:val="22"/>
        </w:rPr>
      </w:pPr>
      <w:r>
        <w:rPr>
          <w:szCs w:val="22"/>
        </w:rPr>
        <w:t xml:space="preserve">If the </w:t>
      </w:r>
      <w:r w:rsidR="00330A2D">
        <w:rPr>
          <w:szCs w:val="22"/>
        </w:rPr>
        <w:t xml:space="preserve">pre-configured MG </w:t>
      </w:r>
      <w:r>
        <w:rPr>
          <w:szCs w:val="22"/>
        </w:rPr>
        <w:t>indicator is present</w:t>
      </w:r>
      <w:r w:rsidR="000C330D">
        <w:rPr>
          <w:szCs w:val="22"/>
        </w:rPr>
        <w:t xml:space="preserve"> in </w:t>
      </w:r>
      <w:r w:rsidR="000C330D">
        <w:rPr>
          <w:lang w:val="en-US"/>
        </w:rPr>
        <w:t>MG</w:t>
      </w:r>
      <w:r w:rsidR="000C330D" w:rsidRPr="0017347B">
        <w:rPr>
          <w:lang w:val="en-US"/>
        </w:rPr>
        <w:t xml:space="preserve"> configuration </w:t>
      </w:r>
      <w:r w:rsidR="00330A2D">
        <w:rPr>
          <w:szCs w:val="22"/>
        </w:rPr>
        <w:t>but</w:t>
      </w:r>
      <w:r>
        <w:rPr>
          <w:szCs w:val="22"/>
        </w:rPr>
        <w:t xml:space="preserve"> the</w:t>
      </w:r>
      <w:r w:rsidR="00330A2D">
        <w:rPr>
          <w:szCs w:val="22"/>
        </w:rPr>
        <w:t xml:space="preserve"> MG</w:t>
      </w:r>
      <w:r>
        <w:rPr>
          <w:szCs w:val="22"/>
        </w:rPr>
        <w:t xml:space="preserve"> status is absent</w:t>
      </w:r>
      <w:r w:rsidR="00EC1FF4">
        <w:rPr>
          <w:szCs w:val="22"/>
        </w:rPr>
        <w:t xml:space="preserve"> </w:t>
      </w:r>
      <w:r w:rsidR="00EC1FF4">
        <w:rPr>
          <w:rFonts w:hint="eastAsia"/>
          <w:szCs w:val="22"/>
        </w:rPr>
        <w:t>in</w:t>
      </w:r>
      <w:r w:rsidR="00EC1FF4">
        <w:rPr>
          <w:szCs w:val="22"/>
        </w:rPr>
        <w:t xml:space="preserve"> </w:t>
      </w:r>
      <w:r w:rsidR="00936758">
        <w:rPr>
          <w:rFonts w:hint="eastAsia"/>
          <w:szCs w:val="22"/>
        </w:rPr>
        <w:t>the</w:t>
      </w:r>
      <w:r w:rsidR="00936758">
        <w:rPr>
          <w:szCs w:val="22"/>
        </w:rPr>
        <w:t xml:space="preserve"> </w:t>
      </w:r>
      <w:r w:rsidR="000C330D">
        <w:rPr>
          <w:szCs w:val="22"/>
        </w:rPr>
        <w:t xml:space="preserve">BWP </w:t>
      </w:r>
      <w:r w:rsidR="00936758">
        <w:rPr>
          <w:rFonts w:hint="eastAsia"/>
          <w:szCs w:val="22"/>
        </w:rPr>
        <w:t>configuration</w:t>
      </w:r>
      <w:r>
        <w:rPr>
          <w:szCs w:val="22"/>
        </w:rPr>
        <w:t xml:space="preserve">, </w:t>
      </w:r>
      <w:r w:rsidR="00EC1FF4">
        <w:rPr>
          <w:rFonts w:hint="eastAsia"/>
          <w:szCs w:val="22"/>
        </w:rPr>
        <w:t>UE</w:t>
      </w:r>
      <w:r w:rsidR="00EC1FF4">
        <w:rPr>
          <w:szCs w:val="22"/>
        </w:rPr>
        <w:t xml:space="preserve"> </w:t>
      </w:r>
      <w:r w:rsidR="00EC1FF4">
        <w:rPr>
          <w:rFonts w:hint="eastAsia"/>
          <w:szCs w:val="22"/>
        </w:rPr>
        <w:t>apply</w:t>
      </w:r>
      <w:r w:rsidR="00936758">
        <w:rPr>
          <w:szCs w:val="22"/>
        </w:rPr>
        <w:t xml:space="preserve"> </w:t>
      </w:r>
      <w:r w:rsidR="00936758" w:rsidRPr="00123B11">
        <w:rPr>
          <w:bCs/>
          <w:lang w:val="en-US"/>
        </w:rPr>
        <w:t>UE autonomous me</w:t>
      </w:r>
      <w:r w:rsidR="00936758">
        <w:rPr>
          <w:bCs/>
          <w:lang w:val="en-US"/>
        </w:rPr>
        <w:t xml:space="preserve">chanism </w:t>
      </w:r>
      <w:r w:rsidR="00936758">
        <w:rPr>
          <w:rFonts w:hint="eastAsia"/>
          <w:bCs/>
          <w:lang w:val="en-US"/>
        </w:rPr>
        <w:t>when</w:t>
      </w:r>
      <w:r w:rsidR="00936758">
        <w:rPr>
          <w:bCs/>
          <w:lang w:val="en-US"/>
        </w:rPr>
        <w:t xml:space="preserve"> </w:t>
      </w:r>
      <w:r w:rsidR="00936758">
        <w:rPr>
          <w:rFonts w:hint="eastAsia"/>
          <w:bCs/>
          <w:lang w:val="en-US"/>
        </w:rPr>
        <w:t>the</w:t>
      </w:r>
      <w:r w:rsidR="00936758">
        <w:rPr>
          <w:bCs/>
          <w:lang w:val="en-US"/>
        </w:rPr>
        <w:t xml:space="preserve"> </w:t>
      </w:r>
      <w:r w:rsidR="00936758">
        <w:rPr>
          <w:rFonts w:hint="eastAsia"/>
          <w:bCs/>
          <w:lang w:val="en-US"/>
        </w:rPr>
        <w:t>BWP</w:t>
      </w:r>
      <w:r w:rsidR="00936758">
        <w:rPr>
          <w:bCs/>
          <w:lang w:val="en-US"/>
        </w:rPr>
        <w:t xml:space="preserve"> </w:t>
      </w:r>
      <w:r w:rsidR="00936758">
        <w:rPr>
          <w:rFonts w:hint="eastAsia"/>
          <w:bCs/>
          <w:lang w:val="en-US"/>
        </w:rPr>
        <w:t>becomes</w:t>
      </w:r>
      <w:r w:rsidR="00936758">
        <w:rPr>
          <w:bCs/>
          <w:lang w:val="en-US"/>
        </w:rPr>
        <w:t xml:space="preserve"> </w:t>
      </w:r>
      <w:r w:rsidR="00936758">
        <w:rPr>
          <w:rFonts w:hint="eastAsia"/>
          <w:bCs/>
          <w:lang w:val="en-US"/>
        </w:rPr>
        <w:t>active</w:t>
      </w:r>
      <w:r w:rsidR="00936758">
        <w:rPr>
          <w:bCs/>
          <w:lang w:val="en-US"/>
        </w:rPr>
        <w:t xml:space="preserve"> </w:t>
      </w:r>
      <w:r w:rsidR="00936758">
        <w:rPr>
          <w:rFonts w:hint="eastAsia"/>
          <w:bCs/>
          <w:lang w:val="en-US"/>
        </w:rPr>
        <w:t>BWP.</w:t>
      </w:r>
      <w:r w:rsidR="00C75478" w:rsidRPr="00C75478">
        <w:rPr>
          <w:szCs w:val="22"/>
        </w:rPr>
        <w:t xml:space="preserve"> </w:t>
      </w:r>
      <w:r w:rsidR="00C75478">
        <w:rPr>
          <w:szCs w:val="22"/>
        </w:rPr>
        <w:t xml:space="preserve">If the pre-configured MG indicator is present in </w:t>
      </w:r>
      <w:r w:rsidR="00C75478">
        <w:rPr>
          <w:lang w:val="en-US"/>
        </w:rPr>
        <w:t>MG</w:t>
      </w:r>
      <w:r w:rsidR="00C75478" w:rsidRPr="0017347B">
        <w:rPr>
          <w:lang w:val="en-US"/>
        </w:rPr>
        <w:t xml:space="preserve"> configuration </w:t>
      </w:r>
      <w:r w:rsidR="00C75478">
        <w:rPr>
          <w:szCs w:val="22"/>
        </w:rPr>
        <w:t xml:space="preserve">and the MG status is present </w:t>
      </w:r>
      <w:r w:rsidR="00C75478">
        <w:rPr>
          <w:rFonts w:hint="eastAsia"/>
          <w:szCs w:val="22"/>
        </w:rPr>
        <w:t>in</w:t>
      </w:r>
      <w:r w:rsidR="00C75478">
        <w:rPr>
          <w:szCs w:val="22"/>
        </w:rPr>
        <w:t xml:space="preserve"> </w:t>
      </w:r>
      <w:r w:rsidR="00C75478">
        <w:rPr>
          <w:rFonts w:hint="eastAsia"/>
          <w:szCs w:val="22"/>
        </w:rPr>
        <w:t>the</w:t>
      </w:r>
      <w:r w:rsidR="00C75478">
        <w:rPr>
          <w:szCs w:val="22"/>
        </w:rPr>
        <w:t xml:space="preserve"> BWP </w:t>
      </w:r>
      <w:r w:rsidR="00C75478">
        <w:rPr>
          <w:rFonts w:hint="eastAsia"/>
          <w:szCs w:val="22"/>
        </w:rPr>
        <w:t>configuration</w:t>
      </w:r>
      <w:r w:rsidR="00C75478">
        <w:rPr>
          <w:szCs w:val="22"/>
        </w:rPr>
        <w:t xml:space="preserve">, </w:t>
      </w:r>
      <w:r w:rsidR="00C75478">
        <w:rPr>
          <w:rFonts w:hint="eastAsia"/>
          <w:szCs w:val="22"/>
        </w:rPr>
        <w:t>UE</w:t>
      </w:r>
      <w:r w:rsidR="00C75478">
        <w:rPr>
          <w:szCs w:val="22"/>
        </w:rPr>
        <w:t xml:space="preserve"> </w:t>
      </w:r>
      <w:r w:rsidR="00C75478">
        <w:rPr>
          <w:rFonts w:hint="eastAsia"/>
          <w:szCs w:val="22"/>
        </w:rPr>
        <w:t>apply</w:t>
      </w:r>
      <w:r w:rsidR="00C75478">
        <w:rPr>
          <w:szCs w:val="22"/>
        </w:rPr>
        <w:t xml:space="preserve"> </w:t>
      </w:r>
      <w:r w:rsidR="00C75478" w:rsidRPr="00123B11">
        <w:rPr>
          <w:bCs/>
          <w:lang w:val="en-US"/>
        </w:rPr>
        <w:t>NW-Controlled me</w:t>
      </w:r>
      <w:r w:rsidR="00C75478">
        <w:rPr>
          <w:bCs/>
          <w:lang w:val="en-US"/>
        </w:rPr>
        <w:t>chanism for the BWP</w:t>
      </w:r>
      <w:r w:rsidR="00C75478">
        <w:rPr>
          <w:rFonts w:hint="eastAsia"/>
          <w:bCs/>
          <w:lang w:val="en-US"/>
        </w:rPr>
        <w:t>.</w:t>
      </w:r>
      <w:r w:rsidR="00C75478">
        <w:rPr>
          <w:szCs w:val="22"/>
          <w:lang w:val="en-US"/>
        </w:rPr>
        <w:t xml:space="preserve"> </w:t>
      </w:r>
      <w:r w:rsidR="00330A2D">
        <w:rPr>
          <w:szCs w:val="22"/>
        </w:rPr>
        <w:t xml:space="preserve">If the pre-configured MG indicator is absent, UE apply R16 </w:t>
      </w:r>
      <w:r w:rsidR="00096A1E">
        <w:rPr>
          <w:szCs w:val="22"/>
        </w:rPr>
        <w:t>legacy measurement gap configuration mechanism</w:t>
      </w:r>
      <w:r w:rsidR="003473EA">
        <w:rPr>
          <w:szCs w:val="22"/>
        </w:rPr>
        <w:t xml:space="preserve"> and ignore </w:t>
      </w:r>
      <w:r w:rsidR="003473EA" w:rsidRPr="003473EA">
        <w:rPr>
          <w:szCs w:val="22"/>
        </w:rPr>
        <w:t xml:space="preserve">MG status </w:t>
      </w:r>
      <w:r w:rsidR="003473EA">
        <w:rPr>
          <w:szCs w:val="22"/>
        </w:rPr>
        <w:t>if it configured</w:t>
      </w:r>
      <w:r w:rsidR="00096A1E">
        <w:rPr>
          <w:rFonts w:hint="eastAsia"/>
          <w:szCs w:val="22"/>
        </w:rPr>
        <w:t>.</w:t>
      </w:r>
    </w:p>
    <w:p w14:paraId="6CC15C21" w14:textId="36A15F37" w:rsidR="00D12A62" w:rsidRDefault="001F3F30" w:rsidP="00D12A62">
      <w:pPr>
        <w:rPr>
          <w:b/>
        </w:rPr>
      </w:pPr>
      <w:r w:rsidRPr="00E776B8">
        <w:rPr>
          <w:b/>
        </w:rPr>
        <w:t xml:space="preserve">Proposal </w:t>
      </w:r>
      <w:r w:rsidR="00794BF7">
        <w:rPr>
          <w:b/>
        </w:rPr>
        <w:t>3</w:t>
      </w:r>
      <w:r w:rsidRPr="00E776B8">
        <w:rPr>
          <w:b/>
        </w:rPr>
        <w:t>:</w:t>
      </w:r>
      <w:r>
        <w:rPr>
          <w:b/>
        </w:rPr>
        <w:t xml:space="preserve"> </w:t>
      </w:r>
      <w:r w:rsidR="001B14B7">
        <w:rPr>
          <w:rFonts w:hint="eastAsia"/>
          <w:b/>
          <w:bCs/>
          <w:lang w:val="en-US"/>
        </w:rPr>
        <w:t>W</w:t>
      </w:r>
      <w:r w:rsidR="001B14B7" w:rsidRPr="00C817F5">
        <w:rPr>
          <w:b/>
          <w:bCs/>
          <w:lang w:val="en-US"/>
        </w:rPr>
        <w:t>hether</w:t>
      </w:r>
      <w:r w:rsidR="00A30357">
        <w:rPr>
          <w:b/>
          <w:bCs/>
          <w:lang w:val="en-US"/>
        </w:rPr>
        <w:t xml:space="preserve"> </w:t>
      </w:r>
      <w:r w:rsidR="00A30357">
        <w:rPr>
          <w:rFonts w:hint="eastAsia"/>
          <w:b/>
          <w:bCs/>
          <w:lang w:val="en-US"/>
        </w:rPr>
        <w:t>to</w:t>
      </w:r>
      <w:r w:rsidR="00A30357">
        <w:rPr>
          <w:b/>
          <w:bCs/>
          <w:lang w:val="en-US"/>
        </w:rPr>
        <w:t xml:space="preserve"> </w:t>
      </w:r>
      <w:r w:rsidR="00A30357">
        <w:rPr>
          <w:rFonts w:hint="eastAsia"/>
          <w:b/>
          <w:bCs/>
          <w:lang w:val="en-US"/>
        </w:rPr>
        <w:t>use</w:t>
      </w:r>
      <w:r w:rsidR="001B14B7" w:rsidRPr="00C817F5">
        <w:rPr>
          <w:b/>
          <w:bCs/>
          <w:lang w:val="en-US"/>
        </w:rPr>
        <w:t xml:space="preserve"> NW-Controlled or UE autonomous</w:t>
      </w:r>
      <w:r w:rsidR="001B14B7" w:rsidRPr="001B14B7">
        <w:t xml:space="preserve"> </w:t>
      </w:r>
      <w:r w:rsidR="001B14B7" w:rsidRPr="001B14B7">
        <w:rPr>
          <w:b/>
          <w:bCs/>
          <w:lang w:val="en-US"/>
        </w:rPr>
        <w:t>pre-configured MG activation/deactivation mechanism</w:t>
      </w:r>
      <w:r w:rsidR="001B14B7">
        <w:rPr>
          <w:b/>
          <w:bCs/>
          <w:lang w:val="en-US"/>
        </w:rPr>
        <w:t xml:space="preserve"> </w:t>
      </w:r>
      <w:r w:rsidR="001B14B7">
        <w:rPr>
          <w:rFonts w:hint="eastAsia"/>
          <w:b/>
          <w:bCs/>
          <w:lang w:val="en-US"/>
        </w:rPr>
        <w:t>can</w:t>
      </w:r>
      <w:r w:rsidR="001B14B7">
        <w:rPr>
          <w:b/>
          <w:bCs/>
          <w:lang w:val="en-US"/>
        </w:rPr>
        <w:t xml:space="preserve"> </w:t>
      </w:r>
      <w:r w:rsidR="001B14B7">
        <w:rPr>
          <w:rFonts w:hint="eastAsia"/>
          <w:b/>
          <w:bCs/>
          <w:lang w:val="en-US"/>
        </w:rPr>
        <w:t>be</w:t>
      </w:r>
      <w:r w:rsidR="001B14B7">
        <w:rPr>
          <w:b/>
          <w:bCs/>
          <w:lang w:val="en-US"/>
        </w:rPr>
        <w:t xml:space="preserve"> </w:t>
      </w:r>
      <w:r w:rsidR="001B14B7">
        <w:rPr>
          <w:rFonts w:hint="eastAsia"/>
          <w:b/>
          <w:bCs/>
          <w:lang w:val="en-US"/>
        </w:rPr>
        <w:t>determined</w:t>
      </w:r>
      <w:r w:rsidR="001B14B7">
        <w:rPr>
          <w:b/>
          <w:bCs/>
          <w:lang w:val="en-US"/>
        </w:rPr>
        <w:t xml:space="preserve"> </w:t>
      </w:r>
      <w:r w:rsidR="00F77CA8">
        <w:rPr>
          <w:rFonts w:hint="eastAsia"/>
          <w:b/>
          <w:bCs/>
          <w:lang w:val="en-US"/>
        </w:rPr>
        <w:t>by</w:t>
      </w:r>
      <w:r w:rsidR="00F77CA8">
        <w:rPr>
          <w:b/>
          <w:bCs/>
          <w:lang w:val="en-US"/>
        </w:rPr>
        <w:t xml:space="preserve"> the presence/absence of</w:t>
      </w:r>
      <w:r w:rsidR="00A15302">
        <w:rPr>
          <w:b/>
          <w:bCs/>
          <w:lang w:val="en-US"/>
        </w:rPr>
        <w:t xml:space="preserve"> </w:t>
      </w:r>
      <w:r w:rsidR="00A15302" w:rsidRPr="00A15302">
        <w:rPr>
          <w:b/>
          <w:bCs/>
          <w:lang w:val="en-US"/>
        </w:rPr>
        <w:t>pre-configured MG indicator</w:t>
      </w:r>
      <w:r w:rsidR="00A15302">
        <w:rPr>
          <w:b/>
          <w:bCs/>
          <w:lang w:val="en-US"/>
        </w:rPr>
        <w:t xml:space="preserve"> </w:t>
      </w:r>
      <w:r w:rsidR="00A15302">
        <w:rPr>
          <w:rFonts w:hint="eastAsia"/>
          <w:b/>
          <w:bCs/>
          <w:lang w:val="en-US"/>
        </w:rPr>
        <w:t>and</w:t>
      </w:r>
      <w:r w:rsidR="00A15302">
        <w:rPr>
          <w:b/>
          <w:bCs/>
          <w:lang w:val="en-US"/>
        </w:rPr>
        <w:t xml:space="preserve"> </w:t>
      </w:r>
      <w:r w:rsidR="00A15302" w:rsidRPr="00A15302">
        <w:rPr>
          <w:b/>
          <w:bCs/>
          <w:lang w:val="en-US"/>
        </w:rPr>
        <w:t>MG status</w:t>
      </w:r>
      <w:r w:rsidR="00B11E40">
        <w:rPr>
          <w:rFonts w:hint="eastAsia"/>
          <w:b/>
        </w:rPr>
        <w:t>.</w:t>
      </w:r>
    </w:p>
    <w:p w14:paraId="43E7EAD1" w14:textId="1E9D2623" w:rsidR="00542068" w:rsidRDefault="00A263CB" w:rsidP="00D12A62">
      <w:r>
        <w:t xml:space="preserve">For P2-2, </w:t>
      </w:r>
      <w:r w:rsidRPr="00871CD7">
        <w:t>pre-configured MG under CA based on BWP switching on a single CC</w:t>
      </w:r>
      <w:r>
        <w:t xml:space="preserve"> has been supported by RAN4 according to </w:t>
      </w:r>
      <w:r w:rsidR="00542068">
        <w:t>RAN4 LS</w:t>
      </w:r>
      <w:r>
        <w:t xml:space="preserve"> </w:t>
      </w:r>
      <w:r w:rsidR="00542068">
        <w:t>[</w:t>
      </w:r>
      <w:r>
        <w:t>4</w:t>
      </w:r>
      <w:r w:rsidR="00542068">
        <w:t>]</w:t>
      </w:r>
      <w:r>
        <w:t>. RAN2 also should follow RAN4’s agreement and</w:t>
      </w:r>
      <w:r w:rsidR="00E34CD3">
        <w:t xml:space="preserve"> support it.</w:t>
      </w:r>
    </w:p>
    <w:p w14:paraId="0DCCCE48" w14:textId="0D7E0B07" w:rsidR="00E34CD3" w:rsidRPr="00E34CD3" w:rsidRDefault="00E34CD3" w:rsidP="00D12A62">
      <w:pPr>
        <w:rPr>
          <w:b/>
        </w:rPr>
      </w:pPr>
      <w:r w:rsidRPr="00E34CD3">
        <w:rPr>
          <w:b/>
        </w:rPr>
        <w:t>Proposal 4: Pre-configured MG under CA based on BWP switching on a single CC should be supported by RAN2.</w:t>
      </w:r>
    </w:p>
    <w:p w14:paraId="50F8507A" w14:textId="77777777" w:rsidR="00874A28" w:rsidRDefault="00874A28" w:rsidP="009F316A">
      <w:pPr>
        <w:pStyle w:val="1"/>
      </w:pPr>
      <w:r>
        <w:lastRenderedPageBreak/>
        <w:t>Conclusions</w:t>
      </w:r>
      <w:r w:rsidR="003152CC">
        <w:t xml:space="preserve"> </w:t>
      </w:r>
    </w:p>
    <w:p w14:paraId="61344723" w14:textId="77777777" w:rsidR="002210DA" w:rsidRDefault="002210DA" w:rsidP="00833710">
      <w:pPr>
        <w:rPr>
          <w:b/>
        </w:rPr>
      </w:pPr>
      <w:r w:rsidRPr="002210DA">
        <w:rPr>
          <w:rFonts w:eastAsia="等线" w:hint="eastAsia"/>
        </w:rPr>
        <w:t>I</w:t>
      </w:r>
      <w:r w:rsidRPr="002210DA">
        <w:rPr>
          <w:rFonts w:eastAsia="等线"/>
        </w:rPr>
        <w:t xml:space="preserve">n this contribution, </w:t>
      </w:r>
      <w:r w:rsidR="00833710">
        <w:t>we provide some proposals as following:</w:t>
      </w:r>
      <w:r w:rsidRPr="00C6444D">
        <w:rPr>
          <w:b/>
        </w:rPr>
        <w:t xml:space="preserve"> </w:t>
      </w:r>
    </w:p>
    <w:p w14:paraId="694148FC" w14:textId="682B33CC" w:rsidR="0095297D" w:rsidRPr="00B31A16" w:rsidRDefault="00040E47" w:rsidP="00B11E40">
      <w:pPr>
        <w:rPr>
          <w:b/>
        </w:rPr>
      </w:pPr>
      <w:r w:rsidRPr="00E776B8">
        <w:rPr>
          <w:b/>
        </w:rPr>
        <w:t xml:space="preserve">Proposal </w:t>
      </w:r>
      <w:r>
        <w:rPr>
          <w:b/>
        </w:rPr>
        <w:t>1</w:t>
      </w:r>
      <w:r w:rsidRPr="00E776B8">
        <w:rPr>
          <w:b/>
        </w:rPr>
        <w:t xml:space="preserve">: </w:t>
      </w:r>
      <w:r>
        <w:rPr>
          <w:rFonts w:hint="eastAsia"/>
          <w:b/>
        </w:rPr>
        <w:t>RAN</w:t>
      </w:r>
      <w:r>
        <w:rPr>
          <w:b/>
        </w:rPr>
        <w:t xml:space="preserve">2 </w:t>
      </w:r>
      <w:r>
        <w:rPr>
          <w:rFonts w:hint="eastAsia"/>
          <w:b/>
        </w:rPr>
        <w:t>should</w:t>
      </w:r>
      <w:r>
        <w:rPr>
          <w:b/>
        </w:rPr>
        <w:t xml:space="preserve"> </w:t>
      </w:r>
      <w:r>
        <w:rPr>
          <w:rFonts w:hint="eastAsia"/>
          <w:b/>
        </w:rPr>
        <w:t>support</w:t>
      </w:r>
      <w:r>
        <w:rPr>
          <w:b/>
        </w:rPr>
        <w:t xml:space="preserve"> </w:t>
      </w:r>
      <w:r w:rsidRPr="00D9725E">
        <w:rPr>
          <w:b/>
        </w:rPr>
        <w:t>NW-Controlled</w:t>
      </w:r>
      <w:r>
        <w:rPr>
          <w:b/>
        </w:rPr>
        <w:t xml:space="preserve"> </w:t>
      </w:r>
      <w:r w:rsidRPr="00D9725E">
        <w:rPr>
          <w:b/>
        </w:rPr>
        <w:t>pre-configured MG</w:t>
      </w:r>
      <w:r>
        <w:rPr>
          <w:b/>
        </w:rPr>
        <w:t xml:space="preserve"> </w:t>
      </w:r>
      <w:r w:rsidRPr="00D9725E">
        <w:rPr>
          <w:b/>
        </w:rPr>
        <w:t>activation/deactivation mechanism</w:t>
      </w:r>
      <w:r>
        <w:rPr>
          <w:b/>
        </w:rPr>
        <w:t xml:space="preserve"> (</w:t>
      </w:r>
      <w:r w:rsidRPr="00D9725E">
        <w:rPr>
          <w:b/>
        </w:rPr>
        <w:t>i.e.</w:t>
      </w:r>
      <w:r>
        <w:rPr>
          <w:b/>
        </w:rPr>
        <w:t xml:space="preserve"> Case 4)</w:t>
      </w:r>
      <w:r>
        <w:rPr>
          <w:rFonts w:hint="eastAsia"/>
          <w:b/>
        </w:rPr>
        <w:t>.</w:t>
      </w:r>
    </w:p>
    <w:p w14:paraId="19304F7D" w14:textId="5CFE0451" w:rsidR="00B11E40" w:rsidRPr="00933CE7" w:rsidRDefault="00040E47" w:rsidP="00B11E40">
      <w:pPr>
        <w:rPr>
          <w:b/>
        </w:rPr>
      </w:pPr>
      <w:r w:rsidRPr="00E776B8">
        <w:rPr>
          <w:b/>
        </w:rPr>
        <w:t xml:space="preserve">Proposal </w:t>
      </w:r>
      <w:r>
        <w:rPr>
          <w:b/>
        </w:rPr>
        <w:t>2</w:t>
      </w:r>
      <w:r w:rsidRPr="00E776B8">
        <w:rPr>
          <w:b/>
        </w:rPr>
        <w:t>:</w:t>
      </w:r>
      <w:r>
        <w:rPr>
          <w:b/>
        </w:rPr>
        <w:t xml:space="preserve"> </w:t>
      </w:r>
      <w:r>
        <w:rPr>
          <w:rFonts w:hint="eastAsia"/>
          <w:b/>
        </w:rPr>
        <w:t>For</w:t>
      </w:r>
      <w:r>
        <w:rPr>
          <w:b/>
        </w:rPr>
        <w:t xml:space="preserve"> NW-Controlled</w:t>
      </w:r>
      <w:r w:rsidRPr="00135AA8">
        <w:rPr>
          <w:b/>
        </w:rPr>
        <w:t xml:space="preserve"> activation/deactivation mechanism</w:t>
      </w:r>
      <w:r>
        <w:rPr>
          <w:rFonts w:hint="eastAsia"/>
          <w:b/>
        </w:rPr>
        <w:t>,</w:t>
      </w:r>
      <w:r>
        <w:rPr>
          <w:b/>
        </w:rPr>
        <w:t xml:space="preserve"> </w:t>
      </w:r>
      <w:r>
        <w:rPr>
          <w:rFonts w:hint="eastAsia"/>
          <w:b/>
        </w:rPr>
        <w:t>t</w:t>
      </w:r>
      <w:r w:rsidRPr="00135AA8">
        <w:rPr>
          <w:b/>
        </w:rPr>
        <w:t>he MG stat</w:t>
      </w:r>
      <w:r>
        <w:rPr>
          <w:b/>
        </w:rPr>
        <w:t>us (active/de-active) per BWP can be</w:t>
      </w:r>
      <w:r w:rsidRPr="00135AA8">
        <w:rPr>
          <w:b/>
        </w:rPr>
        <w:t xml:space="preserve"> included in the configuration of BWP</w:t>
      </w:r>
      <w:r>
        <w:rPr>
          <w:b/>
        </w:rPr>
        <w:t>.</w:t>
      </w:r>
    </w:p>
    <w:p w14:paraId="7D30110A" w14:textId="34D4F3B3" w:rsidR="00B11E40" w:rsidRDefault="0095297D" w:rsidP="00171CEE">
      <w:pPr>
        <w:rPr>
          <w:b/>
        </w:rPr>
      </w:pPr>
      <w:r w:rsidRPr="00E776B8">
        <w:rPr>
          <w:b/>
        </w:rPr>
        <w:t xml:space="preserve">Proposal </w:t>
      </w:r>
      <w:r w:rsidR="00E34CD3">
        <w:rPr>
          <w:b/>
        </w:rPr>
        <w:t>3</w:t>
      </w:r>
      <w:r w:rsidRPr="00E776B8">
        <w:rPr>
          <w:b/>
        </w:rPr>
        <w:t>:</w:t>
      </w:r>
      <w:r>
        <w:rPr>
          <w:b/>
        </w:rPr>
        <w:t xml:space="preserve"> </w:t>
      </w:r>
      <w:r>
        <w:rPr>
          <w:rFonts w:hint="eastAsia"/>
          <w:b/>
          <w:bCs/>
          <w:lang w:val="en-US"/>
        </w:rPr>
        <w:t>W</w:t>
      </w:r>
      <w:r w:rsidRPr="00C817F5">
        <w:rPr>
          <w:b/>
          <w:bCs/>
          <w:lang w:val="en-US"/>
        </w:rPr>
        <w:t>hether</w:t>
      </w:r>
      <w:r>
        <w:rPr>
          <w:b/>
          <w:bCs/>
          <w:lang w:val="en-US"/>
        </w:rPr>
        <w:t xml:space="preserve"> </w:t>
      </w:r>
      <w:r>
        <w:rPr>
          <w:rFonts w:hint="eastAsia"/>
          <w:b/>
          <w:bCs/>
          <w:lang w:val="en-US"/>
        </w:rPr>
        <w:t>to</w:t>
      </w:r>
      <w:r>
        <w:rPr>
          <w:b/>
          <w:bCs/>
          <w:lang w:val="en-US"/>
        </w:rPr>
        <w:t xml:space="preserve"> </w:t>
      </w:r>
      <w:r>
        <w:rPr>
          <w:rFonts w:hint="eastAsia"/>
          <w:b/>
          <w:bCs/>
          <w:lang w:val="en-US"/>
        </w:rPr>
        <w:t>use</w:t>
      </w:r>
      <w:r w:rsidRPr="00C817F5">
        <w:rPr>
          <w:b/>
          <w:bCs/>
          <w:lang w:val="en-US"/>
        </w:rPr>
        <w:t xml:space="preserve"> NW-Controlled or UE autonomous</w:t>
      </w:r>
      <w:r w:rsidRPr="001B14B7">
        <w:t xml:space="preserve"> </w:t>
      </w:r>
      <w:r w:rsidRPr="001B14B7">
        <w:rPr>
          <w:b/>
          <w:bCs/>
          <w:lang w:val="en-US"/>
        </w:rPr>
        <w:t>pre-configured MG activation/deactivation mechanism</w:t>
      </w:r>
      <w:r>
        <w:rPr>
          <w:b/>
          <w:bCs/>
          <w:lang w:val="en-US"/>
        </w:rPr>
        <w:t xml:space="preserve"> </w:t>
      </w:r>
      <w:r>
        <w:rPr>
          <w:rFonts w:hint="eastAsia"/>
          <w:b/>
          <w:bCs/>
          <w:lang w:val="en-US"/>
        </w:rPr>
        <w:t>can</w:t>
      </w:r>
      <w:r>
        <w:rPr>
          <w:b/>
          <w:bCs/>
          <w:lang w:val="en-US"/>
        </w:rPr>
        <w:t xml:space="preserve"> </w:t>
      </w:r>
      <w:r>
        <w:rPr>
          <w:rFonts w:hint="eastAsia"/>
          <w:b/>
          <w:bCs/>
          <w:lang w:val="en-US"/>
        </w:rPr>
        <w:t>be</w:t>
      </w:r>
      <w:r>
        <w:rPr>
          <w:b/>
          <w:bCs/>
          <w:lang w:val="en-US"/>
        </w:rPr>
        <w:t xml:space="preserve"> </w:t>
      </w:r>
      <w:r>
        <w:rPr>
          <w:rFonts w:hint="eastAsia"/>
          <w:b/>
          <w:bCs/>
          <w:lang w:val="en-US"/>
        </w:rPr>
        <w:t>determined</w:t>
      </w:r>
      <w:r>
        <w:rPr>
          <w:b/>
          <w:bCs/>
          <w:lang w:val="en-US"/>
        </w:rPr>
        <w:t xml:space="preserve"> </w:t>
      </w:r>
      <w:r>
        <w:rPr>
          <w:rFonts w:hint="eastAsia"/>
          <w:b/>
          <w:bCs/>
          <w:lang w:val="en-US"/>
        </w:rPr>
        <w:t>by</w:t>
      </w:r>
      <w:r>
        <w:rPr>
          <w:b/>
          <w:bCs/>
          <w:lang w:val="en-US"/>
        </w:rPr>
        <w:t xml:space="preserve"> the presence/absence of </w:t>
      </w:r>
      <w:r w:rsidRPr="00A15302">
        <w:rPr>
          <w:b/>
          <w:bCs/>
          <w:lang w:val="en-US"/>
        </w:rPr>
        <w:t>pre-configured MG indicator</w:t>
      </w:r>
      <w:r>
        <w:rPr>
          <w:b/>
          <w:bCs/>
          <w:lang w:val="en-US"/>
        </w:rPr>
        <w:t xml:space="preserve"> </w:t>
      </w:r>
      <w:r>
        <w:rPr>
          <w:rFonts w:hint="eastAsia"/>
          <w:b/>
          <w:bCs/>
          <w:lang w:val="en-US"/>
        </w:rPr>
        <w:t>and</w:t>
      </w:r>
      <w:r>
        <w:rPr>
          <w:b/>
          <w:bCs/>
          <w:lang w:val="en-US"/>
        </w:rPr>
        <w:t xml:space="preserve"> </w:t>
      </w:r>
      <w:r w:rsidRPr="00A15302">
        <w:rPr>
          <w:b/>
          <w:bCs/>
          <w:lang w:val="en-US"/>
        </w:rPr>
        <w:t>MG status</w:t>
      </w:r>
      <w:r>
        <w:rPr>
          <w:rFonts w:hint="eastAsia"/>
          <w:b/>
        </w:rPr>
        <w:t>.</w:t>
      </w:r>
    </w:p>
    <w:p w14:paraId="2CD8F9A7" w14:textId="37C23BFB" w:rsidR="00E34CD3" w:rsidRPr="00E34CD3" w:rsidRDefault="00E34CD3" w:rsidP="00171CEE">
      <w:pPr>
        <w:rPr>
          <w:b/>
        </w:rPr>
      </w:pPr>
      <w:r w:rsidRPr="00E34CD3">
        <w:rPr>
          <w:b/>
        </w:rPr>
        <w:t>Proposal 4: Pre-configured MG under CA based on BWP switching on a single CC should be supported by RAN2.</w:t>
      </w:r>
    </w:p>
    <w:p w14:paraId="62A4F72C" w14:textId="77777777" w:rsidR="004711D9" w:rsidRDefault="004711D9" w:rsidP="004711D9">
      <w:pPr>
        <w:pStyle w:val="1"/>
      </w:pPr>
      <w:r w:rsidRPr="00BF27FC">
        <w:rPr>
          <w:rFonts w:hint="eastAsia"/>
        </w:rPr>
        <w:t>References</w:t>
      </w:r>
    </w:p>
    <w:p w14:paraId="6DAB507D" w14:textId="77777777" w:rsidR="00B7573E" w:rsidRPr="00B7573E" w:rsidRDefault="00B7573E" w:rsidP="00B7573E">
      <w:pPr>
        <w:pStyle w:val="af1"/>
        <w:numPr>
          <w:ilvl w:val="0"/>
          <w:numId w:val="2"/>
        </w:numPr>
        <w:ind w:firstLineChars="0"/>
        <w:rPr>
          <w:rFonts w:ascii="Times New Roman" w:eastAsia="等线" w:hAnsi="Times New Roman"/>
          <w:kern w:val="0"/>
          <w:sz w:val="22"/>
          <w:lang w:eastAsia="zh-CN"/>
        </w:rPr>
      </w:pPr>
      <w:r>
        <w:rPr>
          <w:rFonts w:ascii="Times New Roman" w:eastAsia="等线" w:hAnsi="Times New Roman"/>
          <w:kern w:val="0"/>
          <w:sz w:val="22"/>
          <w:lang w:eastAsia="zh-CN"/>
        </w:rPr>
        <w:t>RP-</w:t>
      </w:r>
      <w:r w:rsidRPr="00B7573E">
        <w:rPr>
          <w:rFonts w:ascii="Times New Roman" w:eastAsia="等线" w:hAnsi="Times New Roman"/>
          <w:kern w:val="0"/>
          <w:sz w:val="22"/>
          <w:lang w:eastAsia="zh-CN"/>
        </w:rPr>
        <w:t>211591, Revised WID on NR and MR-DC measurement gap enhancements, Intel Corporation, MediaTek Inc.</w:t>
      </w:r>
    </w:p>
    <w:p w14:paraId="603BAEC3" w14:textId="6C124BDE" w:rsidR="00795252" w:rsidRPr="00E21B33" w:rsidRDefault="00794BF7" w:rsidP="00794BF7">
      <w:pPr>
        <w:pStyle w:val="af"/>
        <w:numPr>
          <w:ilvl w:val="0"/>
          <w:numId w:val="2"/>
        </w:numPr>
        <w:spacing w:after="0"/>
        <w:rPr>
          <w:rFonts w:eastAsia="等线"/>
          <w:sz w:val="22"/>
          <w:szCs w:val="22"/>
          <w:lang w:eastAsia="zh-CN"/>
        </w:rPr>
      </w:pPr>
      <w:r>
        <w:rPr>
          <w:rFonts w:eastAsia="等线"/>
          <w:sz w:val="22"/>
          <w:szCs w:val="22"/>
          <w:lang w:eastAsia="zh-CN"/>
        </w:rPr>
        <w:t>R2-2202054</w:t>
      </w:r>
      <w:r w:rsidR="002E5A06">
        <w:rPr>
          <w:rFonts w:eastAsia="等线" w:hint="eastAsia"/>
          <w:sz w:val="22"/>
          <w:szCs w:val="22"/>
          <w:lang w:eastAsia="zh-CN"/>
        </w:rPr>
        <w:t>,</w:t>
      </w:r>
      <w:r w:rsidR="002E5A06">
        <w:rPr>
          <w:rFonts w:eastAsia="等线"/>
          <w:sz w:val="22"/>
          <w:szCs w:val="22"/>
          <w:lang w:eastAsia="zh-CN"/>
        </w:rPr>
        <w:t xml:space="preserve"> </w:t>
      </w:r>
      <w:r w:rsidRPr="00794BF7">
        <w:rPr>
          <w:rFonts w:eastAsia="等线"/>
          <w:sz w:val="22"/>
          <w:szCs w:val="22"/>
          <w:lang w:eastAsia="zh-CN"/>
        </w:rPr>
        <w:t>[Post116bis-</w:t>
      </w:r>
      <w:r>
        <w:rPr>
          <w:rFonts w:eastAsia="等线"/>
          <w:sz w:val="22"/>
          <w:szCs w:val="22"/>
          <w:lang w:eastAsia="zh-CN"/>
        </w:rPr>
        <w:t>e][085][MGE] Open Issues</w:t>
      </w:r>
      <w:r w:rsidR="002E5A06">
        <w:rPr>
          <w:rFonts w:eastAsia="等线"/>
          <w:sz w:val="22"/>
          <w:szCs w:val="22"/>
          <w:lang w:eastAsia="zh-CN"/>
        </w:rPr>
        <w:t xml:space="preserve">, </w:t>
      </w:r>
      <w:r w:rsidR="00E21B33" w:rsidRPr="00B7573E">
        <w:rPr>
          <w:rFonts w:eastAsia="等线"/>
          <w:sz w:val="22"/>
          <w:lang w:eastAsia="zh-CN"/>
        </w:rPr>
        <w:t>Intel Corporation</w:t>
      </w:r>
    </w:p>
    <w:p w14:paraId="66749D27" w14:textId="2A4EE238" w:rsidR="00646660" w:rsidRPr="00F57941" w:rsidRDefault="00F57941" w:rsidP="00F57941">
      <w:pPr>
        <w:pStyle w:val="af"/>
        <w:numPr>
          <w:ilvl w:val="0"/>
          <w:numId w:val="2"/>
        </w:numPr>
        <w:spacing w:after="0"/>
        <w:rPr>
          <w:rFonts w:eastAsia="等线"/>
          <w:sz w:val="22"/>
          <w:szCs w:val="22"/>
          <w:lang w:eastAsia="zh-CN"/>
        </w:rPr>
      </w:pPr>
      <w:r w:rsidRPr="00687D52">
        <w:rPr>
          <w:rFonts w:cs="Arial"/>
          <w:bCs/>
          <w:sz w:val="22"/>
          <w:szCs w:val="22"/>
        </w:rPr>
        <w:t>R4-21</w:t>
      </w:r>
      <w:r>
        <w:rPr>
          <w:rFonts w:cs="Arial" w:hint="eastAsia"/>
          <w:bCs/>
          <w:sz w:val="22"/>
          <w:szCs w:val="22"/>
          <w:lang w:eastAsia="zh-CN"/>
        </w:rPr>
        <w:t>20302</w:t>
      </w:r>
      <w:r>
        <w:rPr>
          <w:rFonts w:cs="Arial"/>
          <w:bCs/>
          <w:sz w:val="22"/>
          <w:szCs w:val="22"/>
          <w:lang w:eastAsia="zh-CN"/>
        </w:rPr>
        <w:t xml:space="preserve">, </w:t>
      </w:r>
      <w:r w:rsidRPr="00E21B33">
        <w:rPr>
          <w:rFonts w:cs="Arial"/>
          <w:bCs/>
          <w:sz w:val="22"/>
          <w:szCs w:val="22"/>
          <w:lang w:eastAsia="zh-CN"/>
        </w:rPr>
        <w:t>LS on R17 NR MG enhancements – Pre-configured MG</w:t>
      </w:r>
      <w:r>
        <w:rPr>
          <w:rFonts w:cs="Arial"/>
          <w:bCs/>
          <w:sz w:val="22"/>
          <w:szCs w:val="22"/>
          <w:lang w:eastAsia="zh-CN"/>
        </w:rPr>
        <w:t xml:space="preserve">, CATT, </w:t>
      </w:r>
      <w:r w:rsidRPr="00B7573E">
        <w:rPr>
          <w:rFonts w:eastAsia="等线"/>
          <w:sz w:val="22"/>
          <w:lang w:eastAsia="zh-CN"/>
        </w:rPr>
        <w:t>Intel Corporation</w:t>
      </w:r>
      <w:r>
        <w:rPr>
          <w:rFonts w:eastAsia="等线" w:hint="eastAsia"/>
          <w:sz w:val="22"/>
          <w:lang w:eastAsia="zh-CN"/>
        </w:rPr>
        <w:t>.</w:t>
      </w:r>
    </w:p>
    <w:p w14:paraId="759AC1E4" w14:textId="6D8D72A9" w:rsidR="00B11E40" w:rsidRPr="00646660" w:rsidRDefault="008C0AB5" w:rsidP="008C0AB5">
      <w:pPr>
        <w:pStyle w:val="af"/>
        <w:numPr>
          <w:ilvl w:val="0"/>
          <w:numId w:val="2"/>
        </w:numPr>
        <w:spacing w:after="0"/>
        <w:rPr>
          <w:rFonts w:eastAsia="等线"/>
          <w:sz w:val="22"/>
          <w:szCs w:val="22"/>
          <w:lang w:eastAsia="zh-CN"/>
        </w:rPr>
      </w:pPr>
      <w:r>
        <w:rPr>
          <w:rFonts w:cs="Arial"/>
          <w:bCs/>
          <w:sz w:val="22"/>
          <w:szCs w:val="22"/>
        </w:rPr>
        <w:t>R4-</w:t>
      </w:r>
      <w:r w:rsidRPr="008C0AB5">
        <w:rPr>
          <w:rFonts w:cs="Arial"/>
          <w:bCs/>
          <w:sz w:val="22"/>
          <w:szCs w:val="22"/>
        </w:rPr>
        <w:t>2202615</w:t>
      </w:r>
      <w:r w:rsidR="00E21B33">
        <w:rPr>
          <w:rFonts w:cs="Arial"/>
          <w:bCs/>
          <w:sz w:val="22"/>
          <w:szCs w:val="22"/>
          <w:lang w:eastAsia="zh-CN"/>
        </w:rPr>
        <w:t xml:space="preserve">, </w:t>
      </w:r>
      <w:r w:rsidR="00E34CD3" w:rsidRPr="00E34CD3">
        <w:rPr>
          <w:rFonts w:cs="Arial"/>
          <w:bCs/>
          <w:sz w:val="22"/>
          <w:szCs w:val="22"/>
          <w:lang w:eastAsia="zh-CN"/>
        </w:rPr>
        <w:t>LS on R17 NR MG enhancements – Pre-configured MG</w:t>
      </w:r>
      <w:r w:rsidR="00E34CD3">
        <w:rPr>
          <w:rFonts w:cs="Arial"/>
          <w:bCs/>
          <w:sz w:val="22"/>
          <w:szCs w:val="22"/>
          <w:lang w:eastAsia="zh-CN"/>
        </w:rPr>
        <w:t xml:space="preserve">, </w:t>
      </w:r>
      <w:r w:rsidR="00E21B33" w:rsidRPr="00B7573E">
        <w:rPr>
          <w:rFonts w:eastAsia="等线"/>
          <w:sz w:val="22"/>
          <w:lang w:eastAsia="zh-CN"/>
        </w:rPr>
        <w:t>Intel Corporation</w:t>
      </w:r>
      <w:r w:rsidR="00B11E40">
        <w:rPr>
          <w:rFonts w:eastAsia="等线" w:hint="eastAsia"/>
          <w:sz w:val="22"/>
          <w:lang w:eastAsia="zh-CN"/>
        </w:rPr>
        <w:t>.</w:t>
      </w:r>
    </w:p>
    <w:p w14:paraId="338AA396" w14:textId="77777777" w:rsidR="00646660" w:rsidRPr="00B11E40" w:rsidRDefault="00646660" w:rsidP="00F57941">
      <w:pPr>
        <w:pStyle w:val="af"/>
        <w:spacing w:after="0"/>
        <w:ind w:left="420"/>
        <w:rPr>
          <w:rFonts w:eastAsia="等线"/>
          <w:sz w:val="22"/>
          <w:szCs w:val="22"/>
          <w:lang w:eastAsia="zh-CN"/>
        </w:rPr>
      </w:pPr>
    </w:p>
    <w:sectPr w:rsidR="00646660" w:rsidRPr="00B11E40"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A2F32" w14:textId="77777777" w:rsidR="00601144" w:rsidRDefault="00601144">
      <w:pPr>
        <w:spacing w:after="0" w:line="240" w:lineRule="auto"/>
      </w:pPr>
      <w:r>
        <w:separator/>
      </w:r>
    </w:p>
  </w:endnote>
  <w:endnote w:type="continuationSeparator" w:id="0">
    <w:p w14:paraId="0D58E366" w14:textId="77777777" w:rsidR="00601144" w:rsidRDefault="00601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9EFCC" w14:textId="2865CC36" w:rsidR="00EB7C7A" w:rsidRDefault="00EB7C7A"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537D70">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537D70">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52142" w14:textId="77777777" w:rsidR="00601144" w:rsidRDefault="00601144">
      <w:pPr>
        <w:spacing w:after="0" w:line="240" w:lineRule="auto"/>
      </w:pPr>
      <w:r>
        <w:separator/>
      </w:r>
    </w:p>
  </w:footnote>
  <w:footnote w:type="continuationSeparator" w:id="0">
    <w:p w14:paraId="23356DEE" w14:textId="77777777" w:rsidR="00601144" w:rsidRDefault="00601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4A7B4A"/>
    <w:multiLevelType w:val="hybridMultilevel"/>
    <w:tmpl w:val="FE6ACDA2"/>
    <w:lvl w:ilvl="0" w:tplc="AD1203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8101A"/>
    <w:multiLevelType w:val="hybridMultilevel"/>
    <w:tmpl w:val="E9C86456"/>
    <w:lvl w:ilvl="0" w:tplc="F124A6D0">
      <w:start w:val="1"/>
      <w:numFmt w:val="bullet"/>
      <w:lvlText w:val="•"/>
      <w:lvlJc w:val="left"/>
      <w:pPr>
        <w:tabs>
          <w:tab w:val="num" w:pos="360"/>
        </w:tabs>
        <w:ind w:left="360" w:hanging="360"/>
      </w:pPr>
      <w:rPr>
        <w:rFonts w:ascii="Arial" w:hAnsi="Arial" w:cs="Times New Roman" w:hint="default"/>
      </w:rPr>
    </w:lvl>
    <w:lvl w:ilvl="1" w:tplc="F8848860">
      <w:start w:val="129"/>
      <w:numFmt w:val="bullet"/>
      <w:lvlText w:val="-"/>
      <w:lvlJc w:val="left"/>
      <w:pPr>
        <w:tabs>
          <w:tab w:val="num" w:pos="1080"/>
        </w:tabs>
        <w:ind w:left="1080" w:hanging="360"/>
      </w:pPr>
      <w:rPr>
        <w:rFonts w:ascii="Calibri" w:eastAsia="Calibri" w:hAnsi="Calibri"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37314"/>
    <w:multiLevelType w:val="hybridMultilevel"/>
    <w:tmpl w:val="A936EB6A"/>
    <w:lvl w:ilvl="0" w:tplc="04090001">
      <w:start w:val="1"/>
      <w:numFmt w:val="bullet"/>
      <w:lvlText w:val=""/>
      <w:lvlJc w:val="left"/>
      <w:pPr>
        <w:ind w:left="420" w:hanging="420"/>
      </w:pPr>
      <w:rPr>
        <w:rFonts w:ascii="Wingdings" w:hAnsi="Wingdings"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5"/>
  </w:num>
  <w:num w:numId="3">
    <w:abstractNumId w:val="14"/>
  </w:num>
  <w:num w:numId="4">
    <w:abstractNumId w:val="3"/>
  </w:num>
  <w:num w:numId="5">
    <w:abstractNumId w:val="9"/>
  </w:num>
  <w:num w:numId="6">
    <w:abstractNumId w:val="10"/>
  </w:num>
  <w:num w:numId="7">
    <w:abstractNumId w:val="6"/>
  </w:num>
  <w:num w:numId="8">
    <w:abstractNumId w:val="4"/>
  </w:num>
  <w:num w:numId="9">
    <w:abstractNumId w:val="1"/>
  </w:num>
  <w:num w:numId="10">
    <w:abstractNumId w:val="13"/>
  </w:num>
  <w:num w:numId="11">
    <w:abstractNumId w:val="12"/>
  </w:num>
  <w:num w:numId="12">
    <w:abstractNumId w:val="2"/>
  </w:num>
  <w:num w:numId="13">
    <w:abstractNumId w:val="7"/>
  </w:num>
  <w:num w:numId="14">
    <w:abstractNumId w:val="5"/>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37B6"/>
    <w:rsid w:val="00004233"/>
    <w:rsid w:val="0000429D"/>
    <w:rsid w:val="00004689"/>
    <w:rsid w:val="000046F4"/>
    <w:rsid w:val="0000489B"/>
    <w:rsid w:val="00004A9F"/>
    <w:rsid w:val="00005E31"/>
    <w:rsid w:val="000073F2"/>
    <w:rsid w:val="0000796D"/>
    <w:rsid w:val="000079B0"/>
    <w:rsid w:val="00007E01"/>
    <w:rsid w:val="000103B4"/>
    <w:rsid w:val="000111C1"/>
    <w:rsid w:val="00011DE1"/>
    <w:rsid w:val="00015B84"/>
    <w:rsid w:val="000168F5"/>
    <w:rsid w:val="000170E5"/>
    <w:rsid w:val="00017602"/>
    <w:rsid w:val="000178FF"/>
    <w:rsid w:val="00020285"/>
    <w:rsid w:val="000209C3"/>
    <w:rsid w:val="00021770"/>
    <w:rsid w:val="00023FAD"/>
    <w:rsid w:val="00024054"/>
    <w:rsid w:val="00025A91"/>
    <w:rsid w:val="00026763"/>
    <w:rsid w:val="000278D9"/>
    <w:rsid w:val="00027A7A"/>
    <w:rsid w:val="00030A70"/>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E47"/>
    <w:rsid w:val="00040F24"/>
    <w:rsid w:val="00040F96"/>
    <w:rsid w:val="000438C8"/>
    <w:rsid w:val="000438F2"/>
    <w:rsid w:val="00044C31"/>
    <w:rsid w:val="00044E91"/>
    <w:rsid w:val="0004621D"/>
    <w:rsid w:val="00050C2A"/>
    <w:rsid w:val="0005216F"/>
    <w:rsid w:val="00052F9E"/>
    <w:rsid w:val="00053698"/>
    <w:rsid w:val="000545DC"/>
    <w:rsid w:val="00060A3D"/>
    <w:rsid w:val="00061C0C"/>
    <w:rsid w:val="00062530"/>
    <w:rsid w:val="00064948"/>
    <w:rsid w:val="00065A13"/>
    <w:rsid w:val="00065D2F"/>
    <w:rsid w:val="0006700F"/>
    <w:rsid w:val="00067BF7"/>
    <w:rsid w:val="00067E04"/>
    <w:rsid w:val="00071B4C"/>
    <w:rsid w:val="00071F44"/>
    <w:rsid w:val="000723DF"/>
    <w:rsid w:val="000749F0"/>
    <w:rsid w:val="000754AA"/>
    <w:rsid w:val="000762BD"/>
    <w:rsid w:val="00077B5B"/>
    <w:rsid w:val="00084BBC"/>
    <w:rsid w:val="00084C7D"/>
    <w:rsid w:val="00086FAD"/>
    <w:rsid w:val="00086FD0"/>
    <w:rsid w:val="00087482"/>
    <w:rsid w:val="00087B0D"/>
    <w:rsid w:val="00093792"/>
    <w:rsid w:val="00093F26"/>
    <w:rsid w:val="00095213"/>
    <w:rsid w:val="00095CA5"/>
    <w:rsid w:val="00096A1E"/>
    <w:rsid w:val="000A133C"/>
    <w:rsid w:val="000A2371"/>
    <w:rsid w:val="000A32DB"/>
    <w:rsid w:val="000A3C0B"/>
    <w:rsid w:val="000A6A64"/>
    <w:rsid w:val="000B3F37"/>
    <w:rsid w:val="000B46AE"/>
    <w:rsid w:val="000B4E87"/>
    <w:rsid w:val="000C015B"/>
    <w:rsid w:val="000C032A"/>
    <w:rsid w:val="000C311D"/>
    <w:rsid w:val="000C313D"/>
    <w:rsid w:val="000C330D"/>
    <w:rsid w:val="000C44C2"/>
    <w:rsid w:val="000C45DB"/>
    <w:rsid w:val="000C4817"/>
    <w:rsid w:val="000C5223"/>
    <w:rsid w:val="000C6861"/>
    <w:rsid w:val="000C6E7C"/>
    <w:rsid w:val="000D0501"/>
    <w:rsid w:val="000D0634"/>
    <w:rsid w:val="000D0660"/>
    <w:rsid w:val="000D0D06"/>
    <w:rsid w:val="000D13D9"/>
    <w:rsid w:val="000D226B"/>
    <w:rsid w:val="000D2A73"/>
    <w:rsid w:val="000D3D15"/>
    <w:rsid w:val="000D50A2"/>
    <w:rsid w:val="000D672F"/>
    <w:rsid w:val="000D787A"/>
    <w:rsid w:val="000D7B30"/>
    <w:rsid w:val="000E016A"/>
    <w:rsid w:val="000E0E6A"/>
    <w:rsid w:val="000E1835"/>
    <w:rsid w:val="000E1A1C"/>
    <w:rsid w:val="000E7E9D"/>
    <w:rsid w:val="000F4C3B"/>
    <w:rsid w:val="000F544F"/>
    <w:rsid w:val="000F6303"/>
    <w:rsid w:val="000F634D"/>
    <w:rsid w:val="000F6F23"/>
    <w:rsid w:val="000F70C9"/>
    <w:rsid w:val="000F70F8"/>
    <w:rsid w:val="000F7453"/>
    <w:rsid w:val="000F7848"/>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3B11"/>
    <w:rsid w:val="001260D6"/>
    <w:rsid w:val="001261DF"/>
    <w:rsid w:val="001268A5"/>
    <w:rsid w:val="0012692B"/>
    <w:rsid w:val="00127836"/>
    <w:rsid w:val="00132A1A"/>
    <w:rsid w:val="00132E49"/>
    <w:rsid w:val="00132FF7"/>
    <w:rsid w:val="001348EC"/>
    <w:rsid w:val="00135AA8"/>
    <w:rsid w:val="00135EDB"/>
    <w:rsid w:val="001368EB"/>
    <w:rsid w:val="00137976"/>
    <w:rsid w:val="001414F2"/>
    <w:rsid w:val="00142459"/>
    <w:rsid w:val="00142510"/>
    <w:rsid w:val="00142AAA"/>
    <w:rsid w:val="001456C5"/>
    <w:rsid w:val="00145F9B"/>
    <w:rsid w:val="00146C59"/>
    <w:rsid w:val="00147DFE"/>
    <w:rsid w:val="001510F0"/>
    <w:rsid w:val="001525BF"/>
    <w:rsid w:val="0015474D"/>
    <w:rsid w:val="00154970"/>
    <w:rsid w:val="00154ACE"/>
    <w:rsid w:val="00154B86"/>
    <w:rsid w:val="00155399"/>
    <w:rsid w:val="001611BB"/>
    <w:rsid w:val="00161943"/>
    <w:rsid w:val="00163928"/>
    <w:rsid w:val="00164047"/>
    <w:rsid w:val="001648C0"/>
    <w:rsid w:val="00166FFF"/>
    <w:rsid w:val="0016729A"/>
    <w:rsid w:val="001709E4"/>
    <w:rsid w:val="00170AE9"/>
    <w:rsid w:val="00171CEE"/>
    <w:rsid w:val="001727DF"/>
    <w:rsid w:val="0017347B"/>
    <w:rsid w:val="00173FFE"/>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6659"/>
    <w:rsid w:val="00191663"/>
    <w:rsid w:val="00191E6B"/>
    <w:rsid w:val="0019263D"/>
    <w:rsid w:val="00192BDD"/>
    <w:rsid w:val="001955A1"/>
    <w:rsid w:val="00195E21"/>
    <w:rsid w:val="001960CC"/>
    <w:rsid w:val="00196EEE"/>
    <w:rsid w:val="001A2982"/>
    <w:rsid w:val="001A2B40"/>
    <w:rsid w:val="001A2B42"/>
    <w:rsid w:val="001A4D2B"/>
    <w:rsid w:val="001A4F17"/>
    <w:rsid w:val="001A53C5"/>
    <w:rsid w:val="001A5C0F"/>
    <w:rsid w:val="001A6A6B"/>
    <w:rsid w:val="001A6E3E"/>
    <w:rsid w:val="001B14B7"/>
    <w:rsid w:val="001B1AD0"/>
    <w:rsid w:val="001B43C9"/>
    <w:rsid w:val="001B6836"/>
    <w:rsid w:val="001B6C33"/>
    <w:rsid w:val="001C001B"/>
    <w:rsid w:val="001C1714"/>
    <w:rsid w:val="001C192C"/>
    <w:rsid w:val="001C1B71"/>
    <w:rsid w:val="001C2072"/>
    <w:rsid w:val="001C2FC0"/>
    <w:rsid w:val="001C4F4C"/>
    <w:rsid w:val="001C5371"/>
    <w:rsid w:val="001C696E"/>
    <w:rsid w:val="001C6995"/>
    <w:rsid w:val="001D0CB4"/>
    <w:rsid w:val="001D24CB"/>
    <w:rsid w:val="001D2D3D"/>
    <w:rsid w:val="001D3BDD"/>
    <w:rsid w:val="001D403D"/>
    <w:rsid w:val="001D4C27"/>
    <w:rsid w:val="001D4F38"/>
    <w:rsid w:val="001D52D0"/>
    <w:rsid w:val="001D5C35"/>
    <w:rsid w:val="001D610E"/>
    <w:rsid w:val="001D64D7"/>
    <w:rsid w:val="001D698F"/>
    <w:rsid w:val="001D6BCC"/>
    <w:rsid w:val="001D7E7C"/>
    <w:rsid w:val="001E0D52"/>
    <w:rsid w:val="001E1202"/>
    <w:rsid w:val="001E219E"/>
    <w:rsid w:val="001E267E"/>
    <w:rsid w:val="001E346E"/>
    <w:rsid w:val="001E42EC"/>
    <w:rsid w:val="001E5BB9"/>
    <w:rsid w:val="001E75EE"/>
    <w:rsid w:val="001F07F6"/>
    <w:rsid w:val="001F09B7"/>
    <w:rsid w:val="001F248E"/>
    <w:rsid w:val="001F3F30"/>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EC0"/>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3804"/>
    <w:rsid w:val="002659E1"/>
    <w:rsid w:val="00265A5D"/>
    <w:rsid w:val="0026709C"/>
    <w:rsid w:val="00267F1A"/>
    <w:rsid w:val="0027105D"/>
    <w:rsid w:val="0027135C"/>
    <w:rsid w:val="002718E6"/>
    <w:rsid w:val="00271DFD"/>
    <w:rsid w:val="00272166"/>
    <w:rsid w:val="0027359B"/>
    <w:rsid w:val="002736AC"/>
    <w:rsid w:val="00275EB0"/>
    <w:rsid w:val="00276208"/>
    <w:rsid w:val="00276288"/>
    <w:rsid w:val="00276CDA"/>
    <w:rsid w:val="002771D0"/>
    <w:rsid w:val="0028033A"/>
    <w:rsid w:val="0028075A"/>
    <w:rsid w:val="002829C3"/>
    <w:rsid w:val="00283CB6"/>
    <w:rsid w:val="00283E00"/>
    <w:rsid w:val="00283FFB"/>
    <w:rsid w:val="002858F0"/>
    <w:rsid w:val="002871C5"/>
    <w:rsid w:val="00287655"/>
    <w:rsid w:val="002914B6"/>
    <w:rsid w:val="00291FBB"/>
    <w:rsid w:val="00292A30"/>
    <w:rsid w:val="0029490C"/>
    <w:rsid w:val="00296264"/>
    <w:rsid w:val="002978B4"/>
    <w:rsid w:val="002A3A73"/>
    <w:rsid w:val="002A4DC3"/>
    <w:rsid w:val="002A53D9"/>
    <w:rsid w:val="002B037F"/>
    <w:rsid w:val="002B2377"/>
    <w:rsid w:val="002B30D2"/>
    <w:rsid w:val="002B33F4"/>
    <w:rsid w:val="002B3F2F"/>
    <w:rsid w:val="002B499C"/>
    <w:rsid w:val="002B5DBF"/>
    <w:rsid w:val="002B6D2B"/>
    <w:rsid w:val="002B7C69"/>
    <w:rsid w:val="002C0F00"/>
    <w:rsid w:val="002C12F9"/>
    <w:rsid w:val="002C2D33"/>
    <w:rsid w:val="002C35B0"/>
    <w:rsid w:val="002C41D8"/>
    <w:rsid w:val="002C4BD6"/>
    <w:rsid w:val="002C56C2"/>
    <w:rsid w:val="002C6D51"/>
    <w:rsid w:val="002D224E"/>
    <w:rsid w:val="002D287C"/>
    <w:rsid w:val="002D3033"/>
    <w:rsid w:val="002D3190"/>
    <w:rsid w:val="002D3E0D"/>
    <w:rsid w:val="002D4E8E"/>
    <w:rsid w:val="002D641C"/>
    <w:rsid w:val="002D723F"/>
    <w:rsid w:val="002D7B49"/>
    <w:rsid w:val="002D7FDE"/>
    <w:rsid w:val="002E175A"/>
    <w:rsid w:val="002E2B09"/>
    <w:rsid w:val="002E2EB5"/>
    <w:rsid w:val="002E332D"/>
    <w:rsid w:val="002E3BE7"/>
    <w:rsid w:val="002E59D2"/>
    <w:rsid w:val="002E5A06"/>
    <w:rsid w:val="002E5A23"/>
    <w:rsid w:val="002E7218"/>
    <w:rsid w:val="002F40F0"/>
    <w:rsid w:val="002F5136"/>
    <w:rsid w:val="002F5679"/>
    <w:rsid w:val="002F5D58"/>
    <w:rsid w:val="002F6663"/>
    <w:rsid w:val="003021ED"/>
    <w:rsid w:val="00302CCE"/>
    <w:rsid w:val="003064EE"/>
    <w:rsid w:val="00306D17"/>
    <w:rsid w:val="00307676"/>
    <w:rsid w:val="003109CF"/>
    <w:rsid w:val="00310A23"/>
    <w:rsid w:val="00312067"/>
    <w:rsid w:val="0031457C"/>
    <w:rsid w:val="00314666"/>
    <w:rsid w:val="00315155"/>
    <w:rsid w:val="003152CC"/>
    <w:rsid w:val="00315417"/>
    <w:rsid w:val="00316004"/>
    <w:rsid w:val="00317605"/>
    <w:rsid w:val="00317923"/>
    <w:rsid w:val="0032018E"/>
    <w:rsid w:val="0032285E"/>
    <w:rsid w:val="00322D81"/>
    <w:rsid w:val="003230C1"/>
    <w:rsid w:val="00323D77"/>
    <w:rsid w:val="003268E0"/>
    <w:rsid w:val="00326D2A"/>
    <w:rsid w:val="003278EF"/>
    <w:rsid w:val="00327AD2"/>
    <w:rsid w:val="00330A2D"/>
    <w:rsid w:val="00330CA1"/>
    <w:rsid w:val="003310B7"/>
    <w:rsid w:val="00331C0D"/>
    <w:rsid w:val="00332986"/>
    <w:rsid w:val="00332C3A"/>
    <w:rsid w:val="00333B8D"/>
    <w:rsid w:val="0033452F"/>
    <w:rsid w:val="00334E2B"/>
    <w:rsid w:val="00335615"/>
    <w:rsid w:val="00336555"/>
    <w:rsid w:val="00336B7F"/>
    <w:rsid w:val="00337CF4"/>
    <w:rsid w:val="003431B3"/>
    <w:rsid w:val="003439C3"/>
    <w:rsid w:val="003467B8"/>
    <w:rsid w:val="003473EA"/>
    <w:rsid w:val="003477E8"/>
    <w:rsid w:val="003508F1"/>
    <w:rsid w:val="00352993"/>
    <w:rsid w:val="00354A61"/>
    <w:rsid w:val="003576B4"/>
    <w:rsid w:val="00357C12"/>
    <w:rsid w:val="00360E5A"/>
    <w:rsid w:val="003620B9"/>
    <w:rsid w:val="003632CC"/>
    <w:rsid w:val="00363BD8"/>
    <w:rsid w:val="00364EBF"/>
    <w:rsid w:val="003653FB"/>
    <w:rsid w:val="0036689E"/>
    <w:rsid w:val="00366D2D"/>
    <w:rsid w:val="003670D9"/>
    <w:rsid w:val="00367A9F"/>
    <w:rsid w:val="00367F72"/>
    <w:rsid w:val="00370516"/>
    <w:rsid w:val="00370937"/>
    <w:rsid w:val="00372385"/>
    <w:rsid w:val="003731F4"/>
    <w:rsid w:val="00373E32"/>
    <w:rsid w:val="00374BE8"/>
    <w:rsid w:val="00376652"/>
    <w:rsid w:val="0037722D"/>
    <w:rsid w:val="00383809"/>
    <w:rsid w:val="00383B18"/>
    <w:rsid w:val="00384B71"/>
    <w:rsid w:val="00385EAD"/>
    <w:rsid w:val="003865D4"/>
    <w:rsid w:val="00386728"/>
    <w:rsid w:val="0038699F"/>
    <w:rsid w:val="00386AFD"/>
    <w:rsid w:val="0039233C"/>
    <w:rsid w:val="00392D15"/>
    <w:rsid w:val="00393014"/>
    <w:rsid w:val="0039368E"/>
    <w:rsid w:val="00393713"/>
    <w:rsid w:val="00393DE9"/>
    <w:rsid w:val="00397075"/>
    <w:rsid w:val="00397A17"/>
    <w:rsid w:val="00397FF6"/>
    <w:rsid w:val="003A0BA7"/>
    <w:rsid w:val="003A0D58"/>
    <w:rsid w:val="003A254F"/>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D73F1"/>
    <w:rsid w:val="003E0124"/>
    <w:rsid w:val="003E125F"/>
    <w:rsid w:val="003E12C5"/>
    <w:rsid w:val="003E279F"/>
    <w:rsid w:val="003E2BA5"/>
    <w:rsid w:val="003E414D"/>
    <w:rsid w:val="003E6E59"/>
    <w:rsid w:val="003F0F83"/>
    <w:rsid w:val="003F2094"/>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14ED"/>
    <w:rsid w:val="0044371A"/>
    <w:rsid w:val="00443A6A"/>
    <w:rsid w:val="0044438E"/>
    <w:rsid w:val="00444F17"/>
    <w:rsid w:val="004508F5"/>
    <w:rsid w:val="00450E56"/>
    <w:rsid w:val="004514B6"/>
    <w:rsid w:val="00453CA5"/>
    <w:rsid w:val="00455450"/>
    <w:rsid w:val="0045617A"/>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6618"/>
    <w:rsid w:val="00496F9E"/>
    <w:rsid w:val="004A4421"/>
    <w:rsid w:val="004A71D6"/>
    <w:rsid w:val="004B08C2"/>
    <w:rsid w:val="004B1EDC"/>
    <w:rsid w:val="004B305C"/>
    <w:rsid w:val="004B4557"/>
    <w:rsid w:val="004B4680"/>
    <w:rsid w:val="004B5A5A"/>
    <w:rsid w:val="004B6241"/>
    <w:rsid w:val="004B62D9"/>
    <w:rsid w:val="004B671E"/>
    <w:rsid w:val="004B74CB"/>
    <w:rsid w:val="004C042A"/>
    <w:rsid w:val="004C0F3C"/>
    <w:rsid w:val="004C285D"/>
    <w:rsid w:val="004C28BF"/>
    <w:rsid w:val="004C2D22"/>
    <w:rsid w:val="004C3F58"/>
    <w:rsid w:val="004C497D"/>
    <w:rsid w:val="004C7871"/>
    <w:rsid w:val="004D0444"/>
    <w:rsid w:val="004D1947"/>
    <w:rsid w:val="004D2769"/>
    <w:rsid w:val="004D4F75"/>
    <w:rsid w:val="004D5B79"/>
    <w:rsid w:val="004D6BE7"/>
    <w:rsid w:val="004D7051"/>
    <w:rsid w:val="004E0088"/>
    <w:rsid w:val="004E0148"/>
    <w:rsid w:val="004E0F00"/>
    <w:rsid w:val="004E1AFB"/>
    <w:rsid w:val="004E38C2"/>
    <w:rsid w:val="004E3F2D"/>
    <w:rsid w:val="004E5C3A"/>
    <w:rsid w:val="004E5F54"/>
    <w:rsid w:val="004E713C"/>
    <w:rsid w:val="004E7E72"/>
    <w:rsid w:val="004F11D5"/>
    <w:rsid w:val="004F3956"/>
    <w:rsid w:val="004F47CA"/>
    <w:rsid w:val="004F723B"/>
    <w:rsid w:val="005002AD"/>
    <w:rsid w:val="00501E06"/>
    <w:rsid w:val="00501E57"/>
    <w:rsid w:val="00502F6B"/>
    <w:rsid w:val="00505919"/>
    <w:rsid w:val="00505B9A"/>
    <w:rsid w:val="00507A03"/>
    <w:rsid w:val="005108CF"/>
    <w:rsid w:val="00511AB1"/>
    <w:rsid w:val="0051640B"/>
    <w:rsid w:val="00517BCA"/>
    <w:rsid w:val="00520C10"/>
    <w:rsid w:val="005213CC"/>
    <w:rsid w:val="005240C7"/>
    <w:rsid w:val="0052511C"/>
    <w:rsid w:val="00525149"/>
    <w:rsid w:val="005278F7"/>
    <w:rsid w:val="005304DB"/>
    <w:rsid w:val="005307A1"/>
    <w:rsid w:val="005318BD"/>
    <w:rsid w:val="00532D9E"/>
    <w:rsid w:val="00534302"/>
    <w:rsid w:val="00534ABF"/>
    <w:rsid w:val="00534C26"/>
    <w:rsid w:val="005376CC"/>
    <w:rsid w:val="00537D70"/>
    <w:rsid w:val="005407EC"/>
    <w:rsid w:val="00542068"/>
    <w:rsid w:val="00542D02"/>
    <w:rsid w:val="00542DD0"/>
    <w:rsid w:val="005444A1"/>
    <w:rsid w:val="0054539D"/>
    <w:rsid w:val="00546062"/>
    <w:rsid w:val="005469BF"/>
    <w:rsid w:val="00550AC6"/>
    <w:rsid w:val="0055688B"/>
    <w:rsid w:val="005573D0"/>
    <w:rsid w:val="005606ED"/>
    <w:rsid w:val="00561B36"/>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501"/>
    <w:rsid w:val="005831D6"/>
    <w:rsid w:val="00583251"/>
    <w:rsid w:val="00584C62"/>
    <w:rsid w:val="00585219"/>
    <w:rsid w:val="00585FEA"/>
    <w:rsid w:val="0058648F"/>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F32"/>
    <w:rsid w:val="005A4E1B"/>
    <w:rsid w:val="005A6A7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916"/>
    <w:rsid w:val="005C288A"/>
    <w:rsid w:val="005C42A9"/>
    <w:rsid w:val="005C618E"/>
    <w:rsid w:val="005C71BF"/>
    <w:rsid w:val="005C71D3"/>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16C"/>
    <w:rsid w:val="005E34E7"/>
    <w:rsid w:val="005E44D6"/>
    <w:rsid w:val="005E572A"/>
    <w:rsid w:val="005E67D4"/>
    <w:rsid w:val="005F0502"/>
    <w:rsid w:val="005F0F1A"/>
    <w:rsid w:val="005F1CD9"/>
    <w:rsid w:val="005F1FAC"/>
    <w:rsid w:val="005F2FD5"/>
    <w:rsid w:val="005F3540"/>
    <w:rsid w:val="005F3AFD"/>
    <w:rsid w:val="005F4C12"/>
    <w:rsid w:val="00601144"/>
    <w:rsid w:val="0060129A"/>
    <w:rsid w:val="00601742"/>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2D1D"/>
    <w:rsid w:val="00633934"/>
    <w:rsid w:val="00633C82"/>
    <w:rsid w:val="00634864"/>
    <w:rsid w:val="0063662B"/>
    <w:rsid w:val="00636B8B"/>
    <w:rsid w:val="006400AC"/>
    <w:rsid w:val="0064074B"/>
    <w:rsid w:val="00641BC1"/>
    <w:rsid w:val="00641CD1"/>
    <w:rsid w:val="00643A58"/>
    <w:rsid w:val="00644896"/>
    <w:rsid w:val="00644981"/>
    <w:rsid w:val="00644B5E"/>
    <w:rsid w:val="00644EFD"/>
    <w:rsid w:val="00644F37"/>
    <w:rsid w:val="006451A5"/>
    <w:rsid w:val="00646660"/>
    <w:rsid w:val="00646A0E"/>
    <w:rsid w:val="0064769F"/>
    <w:rsid w:val="00650DD1"/>
    <w:rsid w:val="00650F70"/>
    <w:rsid w:val="00651EDD"/>
    <w:rsid w:val="006525F4"/>
    <w:rsid w:val="00652FCC"/>
    <w:rsid w:val="00656311"/>
    <w:rsid w:val="006564D5"/>
    <w:rsid w:val="00657592"/>
    <w:rsid w:val="00657F1D"/>
    <w:rsid w:val="0066000E"/>
    <w:rsid w:val="0066148C"/>
    <w:rsid w:val="00661B43"/>
    <w:rsid w:val="00667CED"/>
    <w:rsid w:val="0067032B"/>
    <w:rsid w:val="00670419"/>
    <w:rsid w:val="006715DE"/>
    <w:rsid w:val="006735D8"/>
    <w:rsid w:val="00674871"/>
    <w:rsid w:val="00675615"/>
    <w:rsid w:val="0067593E"/>
    <w:rsid w:val="006770E5"/>
    <w:rsid w:val="006802D0"/>
    <w:rsid w:val="00680BCF"/>
    <w:rsid w:val="00681536"/>
    <w:rsid w:val="006816E5"/>
    <w:rsid w:val="00681F89"/>
    <w:rsid w:val="00682B74"/>
    <w:rsid w:val="00685C0D"/>
    <w:rsid w:val="0069055B"/>
    <w:rsid w:val="00690645"/>
    <w:rsid w:val="00690CEB"/>
    <w:rsid w:val="006912DB"/>
    <w:rsid w:val="0069138B"/>
    <w:rsid w:val="0069159B"/>
    <w:rsid w:val="006927B7"/>
    <w:rsid w:val="00694A8C"/>
    <w:rsid w:val="00694B0B"/>
    <w:rsid w:val="00695F1E"/>
    <w:rsid w:val="00697C5F"/>
    <w:rsid w:val="006A0113"/>
    <w:rsid w:val="006A09F3"/>
    <w:rsid w:val="006A0CF7"/>
    <w:rsid w:val="006A38AE"/>
    <w:rsid w:val="006A433B"/>
    <w:rsid w:val="006A4AB1"/>
    <w:rsid w:val="006A4EDC"/>
    <w:rsid w:val="006A7651"/>
    <w:rsid w:val="006A7E3A"/>
    <w:rsid w:val="006B0BB8"/>
    <w:rsid w:val="006B0F45"/>
    <w:rsid w:val="006B1765"/>
    <w:rsid w:val="006B1898"/>
    <w:rsid w:val="006B34CE"/>
    <w:rsid w:val="006B456D"/>
    <w:rsid w:val="006B5BAF"/>
    <w:rsid w:val="006B5D73"/>
    <w:rsid w:val="006B5D86"/>
    <w:rsid w:val="006B688C"/>
    <w:rsid w:val="006B7053"/>
    <w:rsid w:val="006B7650"/>
    <w:rsid w:val="006B79DA"/>
    <w:rsid w:val="006C13EA"/>
    <w:rsid w:val="006C18A0"/>
    <w:rsid w:val="006C2831"/>
    <w:rsid w:val="006C3590"/>
    <w:rsid w:val="006C387F"/>
    <w:rsid w:val="006C3EEA"/>
    <w:rsid w:val="006C41FF"/>
    <w:rsid w:val="006C476A"/>
    <w:rsid w:val="006C4C92"/>
    <w:rsid w:val="006C7434"/>
    <w:rsid w:val="006D008D"/>
    <w:rsid w:val="006D2B50"/>
    <w:rsid w:val="006D3A8E"/>
    <w:rsid w:val="006D3CE1"/>
    <w:rsid w:val="006D4BDC"/>
    <w:rsid w:val="006D4CC5"/>
    <w:rsid w:val="006D5A4F"/>
    <w:rsid w:val="006D7F5A"/>
    <w:rsid w:val="006E09FF"/>
    <w:rsid w:val="006E0E69"/>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0E67"/>
    <w:rsid w:val="007028DE"/>
    <w:rsid w:val="00703220"/>
    <w:rsid w:val="00703B86"/>
    <w:rsid w:val="00703D26"/>
    <w:rsid w:val="00704824"/>
    <w:rsid w:val="00704825"/>
    <w:rsid w:val="00704944"/>
    <w:rsid w:val="00704A9B"/>
    <w:rsid w:val="00707601"/>
    <w:rsid w:val="00707A4C"/>
    <w:rsid w:val="0071030D"/>
    <w:rsid w:val="0071121E"/>
    <w:rsid w:val="00711C77"/>
    <w:rsid w:val="007122FE"/>
    <w:rsid w:val="007158BE"/>
    <w:rsid w:val="00715BBD"/>
    <w:rsid w:val="00715D43"/>
    <w:rsid w:val="007162DF"/>
    <w:rsid w:val="00716512"/>
    <w:rsid w:val="0072051A"/>
    <w:rsid w:val="0072060B"/>
    <w:rsid w:val="0072060D"/>
    <w:rsid w:val="007212E9"/>
    <w:rsid w:val="00722DD6"/>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3906"/>
    <w:rsid w:val="00744221"/>
    <w:rsid w:val="00744B38"/>
    <w:rsid w:val="007460D3"/>
    <w:rsid w:val="00747149"/>
    <w:rsid w:val="00752A84"/>
    <w:rsid w:val="00754795"/>
    <w:rsid w:val="00755916"/>
    <w:rsid w:val="00756D05"/>
    <w:rsid w:val="007600AA"/>
    <w:rsid w:val="00762462"/>
    <w:rsid w:val="00762E6A"/>
    <w:rsid w:val="007633DC"/>
    <w:rsid w:val="00763D8C"/>
    <w:rsid w:val="00764F90"/>
    <w:rsid w:val="00765027"/>
    <w:rsid w:val="00770508"/>
    <w:rsid w:val="00771E18"/>
    <w:rsid w:val="00773CE7"/>
    <w:rsid w:val="007746E5"/>
    <w:rsid w:val="00775DA1"/>
    <w:rsid w:val="00776D16"/>
    <w:rsid w:val="00780763"/>
    <w:rsid w:val="00781E91"/>
    <w:rsid w:val="007837B7"/>
    <w:rsid w:val="00783C7C"/>
    <w:rsid w:val="00784617"/>
    <w:rsid w:val="00784AE4"/>
    <w:rsid w:val="00784FFD"/>
    <w:rsid w:val="00785AE0"/>
    <w:rsid w:val="00785D5C"/>
    <w:rsid w:val="00787584"/>
    <w:rsid w:val="00793A7A"/>
    <w:rsid w:val="007948C8"/>
    <w:rsid w:val="00794BF7"/>
    <w:rsid w:val="00795252"/>
    <w:rsid w:val="00795D3A"/>
    <w:rsid w:val="00796651"/>
    <w:rsid w:val="00796763"/>
    <w:rsid w:val="007A0489"/>
    <w:rsid w:val="007A24C3"/>
    <w:rsid w:val="007A37C3"/>
    <w:rsid w:val="007A4127"/>
    <w:rsid w:val="007A61FD"/>
    <w:rsid w:val="007A7543"/>
    <w:rsid w:val="007A7E57"/>
    <w:rsid w:val="007B35B1"/>
    <w:rsid w:val="007B37E8"/>
    <w:rsid w:val="007B5C52"/>
    <w:rsid w:val="007C1837"/>
    <w:rsid w:val="007C1EEB"/>
    <w:rsid w:val="007C1F0D"/>
    <w:rsid w:val="007C3561"/>
    <w:rsid w:val="007C46D1"/>
    <w:rsid w:val="007C47D6"/>
    <w:rsid w:val="007C5B98"/>
    <w:rsid w:val="007C6C77"/>
    <w:rsid w:val="007C7C14"/>
    <w:rsid w:val="007D25A8"/>
    <w:rsid w:val="007D3463"/>
    <w:rsid w:val="007D496E"/>
    <w:rsid w:val="007D4BFA"/>
    <w:rsid w:val="007D4D93"/>
    <w:rsid w:val="007D4EC2"/>
    <w:rsid w:val="007D6275"/>
    <w:rsid w:val="007D7789"/>
    <w:rsid w:val="007E03E0"/>
    <w:rsid w:val="007E0B7A"/>
    <w:rsid w:val="007E1D6A"/>
    <w:rsid w:val="007E27A3"/>
    <w:rsid w:val="007E2DF3"/>
    <w:rsid w:val="007E3823"/>
    <w:rsid w:val="007E3868"/>
    <w:rsid w:val="007E38C4"/>
    <w:rsid w:val="007E4055"/>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49FC"/>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2C76"/>
    <w:rsid w:val="0085563E"/>
    <w:rsid w:val="008604B8"/>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6A4F"/>
    <w:rsid w:val="00886E91"/>
    <w:rsid w:val="00887117"/>
    <w:rsid w:val="008876D9"/>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509F"/>
    <w:rsid w:val="008B6594"/>
    <w:rsid w:val="008B6FD5"/>
    <w:rsid w:val="008C0AB5"/>
    <w:rsid w:val="008C0E70"/>
    <w:rsid w:val="008C1DA9"/>
    <w:rsid w:val="008C258C"/>
    <w:rsid w:val="008C2C48"/>
    <w:rsid w:val="008C3B08"/>
    <w:rsid w:val="008C458B"/>
    <w:rsid w:val="008C4ABD"/>
    <w:rsid w:val="008C6038"/>
    <w:rsid w:val="008C6893"/>
    <w:rsid w:val="008C73B9"/>
    <w:rsid w:val="008C7655"/>
    <w:rsid w:val="008C7957"/>
    <w:rsid w:val="008D09F5"/>
    <w:rsid w:val="008D2E5F"/>
    <w:rsid w:val="008D4FD1"/>
    <w:rsid w:val="008D6030"/>
    <w:rsid w:val="008D66FC"/>
    <w:rsid w:val="008D6776"/>
    <w:rsid w:val="008D6E75"/>
    <w:rsid w:val="008D77CC"/>
    <w:rsid w:val="008E25C9"/>
    <w:rsid w:val="008E3570"/>
    <w:rsid w:val="008E4399"/>
    <w:rsid w:val="008E4ED7"/>
    <w:rsid w:val="008E50AC"/>
    <w:rsid w:val="008E525D"/>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114"/>
    <w:rsid w:val="0090265D"/>
    <w:rsid w:val="00902B44"/>
    <w:rsid w:val="009039A0"/>
    <w:rsid w:val="00903AE4"/>
    <w:rsid w:val="00904AF9"/>
    <w:rsid w:val="00904C7C"/>
    <w:rsid w:val="00904F0C"/>
    <w:rsid w:val="00910009"/>
    <w:rsid w:val="00911B1B"/>
    <w:rsid w:val="009121A2"/>
    <w:rsid w:val="00912250"/>
    <w:rsid w:val="00913851"/>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3CE7"/>
    <w:rsid w:val="00936196"/>
    <w:rsid w:val="00936758"/>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297D"/>
    <w:rsid w:val="00955A33"/>
    <w:rsid w:val="00960D68"/>
    <w:rsid w:val="009611B9"/>
    <w:rsid w:val="009615B3"/>
    <w:rsid w:val="00962ACD"/>
    <w:rsid w:val="00963099"/>
    <w:rsid w:val="009630B6"/>
    <w:rsid w:val="00963EC0"/>
    <w:rsid w:val="00964246"/>
    <w:rsid w:val="00965162"/>
    <w:rsid w:val="00965314"/>
    <w:rsid w:val="00965C50"/>
    <w:rsid w:val="009660F9"/>
    <w:rsid w:val="00966F89"/>
    <w:rsid w:val="00970920"/>
    <w:rsid w:val="009714FD"/>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6800"/>
    <w:rsid w:val="009A6D64"/>
    <w:rsid w:val="009B180E"/>
    <w:rsid w:val="009B28CE"/>
    <w:rsid w:val="009B330D"/>
    <w:rsid w:val="009B6EFE"/>
    <w:rsid w:val="009B7641"/>
    <w:rsid w:val="009C0C66"/>
    <w:rsid w:val="009C13D9"/>
    <w:rsid w:val="009C1542"/>
    <w:rsid w:val="009C4A84"/>
    <w:rsid w:val="009C4D11"/>
    <w:rsid w:val="009C5647"/>
    <w:rsid w:val="009C76D9"/>
    <w:rsid w:val="009C7AEB"/>
    <w:rsid w:val="009C7B20"/>
    <w:rsid w:val="009D0131"/>
    <w:rsid w:val="009D0BA0"/>
    <w:rsid w:val="009D1DC6"/>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0DAE"/>
    <w:rsid w:val="009F2A8E"/>
    <w:rsid w:val="009F316A"/>
    <w:rsid w:val="009F3651"/>
    <w:rsid w:val="009F3853"/>
    <w:rsid w:val="009F5A8C"/>
    <w:rsid w:val="009F5BD8"/>
    <w:rsid w:val="009F5D63"/>
    <w:rsid w:val="009F7E13"/>
    <w:rsid w:val="00A01927"/>
    <w:rsid w:val="00A02197"/>
    <w:rsid w:val="00A036EC"/>
    <w:rsid w:val="00A03CDF"/>
    <w:rsid w:val="00A0418A"/>
    <w:rsid w:val="00A06AF0"/>
    <w:rsid w:val="00A10088"/>
    <w:rsid w:val="00A12E97"/>
    <w:rsid w:val="00A13321"/>
    <w:rsid w:val="00A14DD6"/>
    <w:rsid w:val="00A14E7D"/>
    <w:rsid w:val="00A15302"/>
    <w:rsid w:val="00A16741"/>
    <w:rsid w:val="00A20B31"/>
    <w:rsid w:val="00A212F0"/>
    <w:rsid w:val="00A216E5"/>
    <w:rsid w:val="00A21AA3"/>
    <w:rsid w:val="00A227A7"/>
    <w:rsid w:val="00A23E0D"/>
    <w:rsid w:val="00A253BD"/>
    <w:rsid w:val="00A263CB"/>
    <w:rsid w:val="00A30330"/>
    <w:rsid w:val="00A30357"/>
    <w:rsid w:val="00A3070E"/>
    <w:rsid w:val="00A30F75"/>
    <w:rsid w:val="00A3151A"/>
    <w:rsid w:val="00A315FA"/>
    <w:rsid w:val="00A319D4"/>
    <w:rsid w:val="00A3259E"/>
    <w:rsid w:val="00A32616"/>
    <w:rsid w:val="00A33C4B"/>
    <w:rsid w:val="00A34F80"/>
    <w:rsid w:val="00A368FE"/>
    <w:rsid w:val="00A374CB"/>
    <w:rsid w:val="00A3772C"/>
    <w:rsid w:val="00A43ED6"/>
    <w:rsid w:val="00A46A97"/>
    <w:rsid w:val="00A476FB"/>
    <w:rsid w:val="00A47775"/>
    <w:rsid w:val="00A51636"/>
    <w:rsid w:val="00A53568"/>
    <w:rsid w:val="00A53BCF"/>
    <w:rsid w:val="00A5467F"/>
    <w:rsid w:val="00A54D09"/>
    <w:rsid w:val="00A55352"/>
    <w:rsid w:val="00A5567F"/>
    <w:rsid w:val="00A55986"/>
    <w:rsid w:val="00A55D65"/>
    <w:rsid w:val="00A56051"/>
    <w:rsid w:val="00A566CF"/>
    <w:rsid w:val="00A56B01"/>
    <w:rsid w:val="00A5757F"/>
    <w:rsid w:val="00A57DD7"/>
    <w:rsid w:val="00A61840"/>
    <w:rsid w:val="00A620DC"/>
    <w:rsid w:val="00A64512"/>
    <w:rsid w:val="00A66CD7"/>
    <w:rsid w:val="00A677CB"/>
    <w:rsid w:val="00A67EAE"/>
    <w:rsid w:val="00A701D1"/>
    <w:rsid w:val="00A710B7"/>
    <w:rsid w:val="00A717DB"/>
    <w:rsid w:val="00A72D7E"/>
    <w:rsid w:val="00A735DB"/>
    <w:rsid w:val="00A73982"/>
    <w:rsid w:val="00A7442B"/>
    <w:rsid w:val="00A74A13"/>
    <w:rsid w:val="00A74CFF"/>
    <w:rsid w:val="00A74E5E"/>
    <w:rsid w:val="00A7503C"/>
    <w:rsid w:val="00A75175"/>
    <w:rsid w:val="00A751B6"/>
    <w:rsid w:val="00A77FD5"/>
    <w:rsid w:val="00A81635"/>
    <w:rsid w:val="00A87172"/>
    <w:rsid w:val="00A87F5F"/>
    <w:rsid w:val="00A9074C"/>
    <w:rsid w:val="00A91167"/>
    <w:rsid w:val="00A91D6F"/>
    <w:rsid w:val="00A959DF"/>
    <w:rsid w:val="00A96A41"/>
    <w:rsid w:val="00AA0245"/>
    <w:rsid w:val="00AA02FB"/>
    <w:rsid w:val="00AA1544"/>
    <w:rsid w:val="00AA26AB"/>
    <w:rsid w:val="00AA2DE6"/>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4204"/>
    <w:rsid w:val="00AD626C"/>
    <w:rsid w:val="00AD7227"/>
    <w:rsid w:val="00AD76A9"/>
    <w:rsid w:val="00AE2502"/>
    <w:rsid w:val="00AE2CE4"/>
    <w:rsid w:val="00AE44E5"/>
    <w:rsid w:val="00AE5751"/>
    <w:rsid w:val="00AE75CF"/>
    <w:rsid w:val="00AF0498"/>
    <w:rsid w:val="00AF36AD"/>
    <w:rsid w:val="00AF4D3B"/>
    <w:rsid w:val="00AF51FA"/>
    <w:rsid w:val="00AF649B"/>
    <w:rsid w:val="00AF6E20"/>
    <w:rsid w:val="00AF7ABF"/>
    <w:rsid w:val="00B047DE"/>
    <w:rsid w:val="00B04E2F"/>
    <w:rsid w:val="00B06EC3"/>
    <w:rsid w:val="00B07983"/>
    <w:rsid w:val="00B07AC1"/>
    <w:rsid w:val="00B11E40"/>
    <w:rsid w:val="00B140C0"/>
    <w:rsid w:val="00B16AB3"/>
    <w:rsid w:val="00B23EB6"/>
    <w:rsid w:val="00B25672"/>
    <w:rsid w:val="00B25C73"/>
    <w:rsid w:val="00B25F9B"/>
    <w:rsid w:val="00B2745F"/>
    <w:rsid w:val="00B31A16"/>
    <w:rsid w:val="00B32568"/>
    <w:rsid w:val="00B337F0"/>
    <w:rsid w:val="00B33A15"/>
    <w:rsid w:val="00B34008"/>
    <w:rsid w:val="00B341A1"/>
    <w:rsid w:val="00B34DEB"/>
    <w:rsid w:val="00B36992"/>
    <w:rsid w:val="00B36AC6"/>
    <w:rsid w:val="00B37EE6"/>
    <w:rsid w:val="00B43024"/>
    <w:rsid w:val="00B432BD"/>
    <w:rsid w:val="00B45A63"/>
    <w:rsid w:val="00B45B34"/>
    <w:rsid w:val="00B45B3D"/>
    <w:rsid w:val="00B466F9"/>
    <w:rsid w:val="00B470FF"/>
    <w:rsid w:val="00B47551"/>
    <w:rsid w:val="00B47C21"/>
    <w:rsid w:val="00B47ED4"/>
    <w:rsid w:val="00B518C0"/>
    <w:rsid w:val="00B52284"/>
    <w:rsid w:val="00B52418"/>
    <w:rsid w:val="00B5241F"/>
    <w:rsid w:val="00B530EB"/>
    <w:rsid w:val="00B5338B"/>
    <w:rsid w:val="00B534C8"/>
    <w:rsid w:val="00B538B3"/>
    <w:rsid w:val="00B539B6"/>
    <w:rsid w:val="00B57A84"/>
    <w:rsid w:val="00B57CB8"/>
    <w:rsid w:val="00B618B3"/>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73E"/>
    <w:rsid w:val="00B75C5A"/>
    <w:rsid w:val="00B771A4"/>
    <w:rsid w:val="00B80266"/>
    <w:rsid w:val="00B80D0A"/>
    <w:rsid w:val="00B80FCD"/>
    <w:rsid w:val="00B81FC3"/>
    <w:rsid w:val="00B8210C"/>
    <w:rsid w:val="00B8243B"/>
    <w:rsid w:val="00B838E7"/>
    <w:rsid w:val="00B8390D"/>
    <w:rsid w:val="00B83B70"/>
    <w:rsid w:val="00B85268"/>
    <w:rsid w:val="00B86360"/>
    <w:rsid w:val="00B907D7"/>
    <w:rsid w:val="00B91F3A"/>
    <w:rsid w:val="00B941EA"/>
    <w:rsid w:val="00B94636"/>
    <w:rsid w:val="00B94C2C"/>
    <w:rsid w:val="00B9594F"/>
    <w:rsid w:val="00B95E26"/>
    <w:rsid w:val="00B96CD5"/>
    <w:rsid w:val="00B96E18"/>
    <w:rsid w:val="00B9793E"/>
    <w:rsid w:val="00BA022B"/>
    <w:rsid w:val="00BA02D5"/>
    <w:rsid w:val="00BA1B4F"/>
    <w:rsid w:val="00BA1B58"/>
    <w:rsid w:val="00BA2020"/>
    <w:rsid w:val="00BA2AE6"/>
    <w:rsid w:val="00BA3D19"/>
    <w:rsid w:val="00BA3DF5"/>
    <w:rsid w:val="00BA504A"/>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31DB"/>
    <w:rsid w:val="00BD5AB1"/>
    <w:rsid w:val="00BD758B"/>
    <w:rsid w:val="00BE0CD0"/>
    <w:rsid w:val="00BE0CF9"/>
    <w:rsid w:val="00BE1670"/>
    <w:rsid w:val="00BE1919"/>
    <w:rsid w:val="00BE3565"/>
    <w:rsid w:val="00BE4563"/>
    <w:rsid w:val="00BE4944"/>
    <w:rsid w:val="00BE7387"/>
    <w:rsid w:val="00BF02DA"/>
    <w:rsid w:val="00BF131A"/>
    <w:rsid w:val="00BF3AC7"/>
    <w:rsid w:val="00BF3F88"/>
    <w:rsid w:val="00BF571A"/>
    <w:rsid w:val="00BF6B5F"/>
    <w:rsid w:val="00BF732F"/>
    <w:rsid w:val="00BF75DE"/>
    <w:rsid w:val="00BF7C60"/>
    <w:rsid w:val="00C01008"/>
    <w:rsid w:val="00C0243E"/>
    <w:rsid w:val="00C02725"/>
    <w:rsid w:val="00C0275D"/>
    <w:rsid w:val="00C03BEA"/>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74D5"/>
    <w:rsid w:val="00C30495"/>
    <w:rsid w:val="00C30B0D"/>
    <w:rsid w:val="00C30D90"/>
    <w:rsid w:val="00C3137F"/>
    <w:rsid w:val="00C326F8"/>
    <w:rsid w:val="00C35916"/>
    <w:rsid w:val="00C35E2E"/>
    <w:rsid w:val="00C36106"/>
    <w:rsid w:val="00C3740B"/>
    <w:rsid w:val="00C37643"/>
    <w:rsid w:val="00C40610"/>
    <w:rsid w:val="00C44C8F"/>
    <w:rsid w:val="00C45386"/>
    <w:rsid w:val="00C45556"/>
    <w:rsid w:val="00C47BEB"/>
    <w:rsid w:val="00C514A5"/>
    <w:rsid w:val="00C51A6A"/>
    <w:rsid w:val="00C52024"/>
    <w:rsid w:val="00C523C3"/>
    <w:rsid w:val="00C524E5"/>
    <w:rsid w:val="00C548AF"/>
    <w:rsid w:val="00C5490D"/>
    <w:rsid w:val="00C602C2"/>
    <w:rsid w:val="00C606DE"/>
    <w:rsid w:val="00C62047"/>
    <w:rsid w:val="00C6213A"/>
    <w:rsid w:val="00C62334"/>
    <w:rsid w:val="00C635DE"/>
    <w:rsid w:val="00C63F53"/>
    <w:rsid w:val="00C6444D"/>
    <w:rsid w:val="00C65AF1"/>
    <w:rsid w:val="00C661E7"/>
    <w:rsid w:val="00C67998"/>
    <w:rsid w:val="00C67E92"/>
    <w:rsid w:val="00C70079"/>
    <w:rsid w:val="00C717AB"/>
    <w:rsid w:val="00C71B21"/>
    <w:rsid w:val="00C72340"/>
    <w:rsid w:val="00C7412B"/>
    <w:rsid w:val="00C744B5"/>
    <w:rsid w:val="00C75478"/>
    <w:rsid w:val="00C75550"/>
    <w:rsid w:val="00C75A4F"/>
    <w:rsid w:val="00C76D8E"/>
    <w:rsid w:val="00C77738"/>
    <w:rsid w:val="00C802E3"/>
    <w:rsid w:val="00C80C47"/>
    <w:rsid w:val="00C82A40"/>
    <w:rsid w:val="00C83807"/>
    <w:rsid w:val="00C85045"/>
    <w:rsid w:val="00C85247"/>
    <w:rsid w:val="00C85462"/>
    <w:rsid w:val="00C87430"/>
    <w:rsid w:val="00C90D14"/>
    <w:rsid w:val="00C9122D"/>
    <w:rsid w:val="00C918D7"/>
    <w:rsid w:val="00C922FF"/>
    <w:rsid w:val="00C928A6"/>
    <w:rsid w:val="00C9313B"/>
    <w:rsid w:val="00C9358C"/>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3B21"/>
    <w:rsid w:val="00CC5475"/>
    <w:rsid w:val="00CC734F"/>
    <w:rsid w:val="00CD1DC7"/>
    <w:rsid w:val="00CD3926"/>
    <w:rsid w:val="00CD3A34"/>
    <w:rsid w:val="00CD3E5D"/>
    <w:rsid w:val="00CD5E61"/>
    <w:rsid w:val="00CD734D"/>
    <w:rsid w:val="00CD7438"/>
    <w:rsid w:val="00CE21BA"/>
    <w:rsid w:val="00CE247B"/>
    <w:rsid w:val="00CE26CB"/>
    <w:rsid w:val="00CE2EEC"/>
    <w:rsid w:val="00CE3D0F"/>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5F7"/>
    <w:rsid w:val="00D02F64"/>
    <w:rsid w:val="00D03C8B"/>
    <w:rsid w:val="00D06EF0"/>
    <w:rsid w:val="00D0711F"/>
    <w:rsid w:val="00D11139"/>
    <w:rsid w:val="00D125CB"/>
    <w:rsid w:val="00D12A62"/>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0270"/>
    <w:rsid w:val="00D31393"/>
    <w:rsid w:val="00D34418"/>
    <w:rsid w:val="00D36220"/>
    <w:rsid w:val="00D40FDB"/>
    <w:rsid w:val="00D41804"/>
    <w:rsid w:val="00D4214A"/>
    <w:rsid w:val="00D430A7"/>
    <w:rsid w:val="00D4327A"/>
    <w:rsid w:val="00D44C65"/>
    <w:rsid w:val="00D46866"/>
    <w:rsid w:val="00D474D4"/>
    <w:rsid w:val="00D476BB"/>
    <w:rsid w:val="00D47F15"/>
    <w:rsid w:val="00D51366"/>
    <w:rsid w:val="00D521F7"/>
    <w:rsid w:val="00D52A1E"/>
    <w:rsid w:val="00D52CD6"/>
    <w:rsid w:val="00D52CF6"/>
    <w:rsid w:val="00D557E6"/>
    <w:rsid w:val="00D57C68"/>
    <w:rsid w:val="00D60AC6"/>
    <w:rsid w:val="00D61A6A"/>
    <w:rsid w:val="00D6399A"/>
    <w:rsid w:val="00D65928"/>
    <w:rsid w:val="00D67FA4"/>
    <w:rsid w:val="00D711DC"/>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17A"/>
    <w:rsid w:val="00D9390D"/>
    <w:rsid w:val="00D93B17"/>
    <w:rsid w:val="00D94D76"/>
    <w:rsid w:val="00D94F5B"/>
    <w:rsid w:val="00D9621C"/>
    <w:rsid w:val="00D9725E"/>
    <w:rsid w:val="00D97BE6"/>
    <w:rsid w:val="00DA05F0"/>
    <w:rsid w:val="00DA0A21"/>
    <w:rsid w:val="00DA1864"/>
    <w:rsid w:val="00DA1F0A"/>
    <w:rsid w:val="00DA2145"/>
    <w:rsid w:val="00DA2C83"/>
    <w:rsid w:val="00DA5224"/>
    <w:rsid w:val="00DA55F8"/>
    <w:rsid w:val="00DA6E2A"/>
    <w:rsid w:val="00DB069D"/>
    <w:rsid w:val="00DB286B"/>
    <w:rsid w:val="00DB327F"/>
    <w:rsid w:val="00DB463E"/>
    <w:rsid w:val="00DB4C61"/>
    <w:rsid w:val="00DB5682"/>
    <w:rsid w:val="00DB6657"/>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E03CA"/>
    <w:rsid w:val="00DE2389"/>
    <w:rsid w:val="00DE23A2"/>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21101"/>
    <w:rsid w:val="00E21B3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46B8"/>
    <w:rsid w:val="00E34CD3"/>
    <w:rsid w:val="00E36E3E"/>
    <w:rsid w:val="00E4156C"/>
    <w:rsid w:val="00E417F5"/>
    <w:rsid w:val="00E41A63"/>
    <w:rsid w:val="00E42575"/>
    <w:rsid w:val="00E427F3"/>
    <w:rsid w:val="00E42DAB"/>
    <w:rsid w:val="00E4425E"/>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44EF"/>
    <w:rsid w:val="00E75928"/>
    <w:rsid w:val="00E75EE1"/>
    <w:rsid w:val="00E7692D"/>
    <w:rsid w:val="00E76B53"/>
    <w:rsid w:val="00E76E39"/>
    <w:rsid w:val="00E776B8"/>
    <w:rsid w:val="00E77A67"/>
    <w:rsid w:val="00E811FC"/>
    <w:rsid w:val="00E81F79"/>
    <w:rsid w:val="00E823B5"/>
    <w:rsid w:val="00E82C94"/>
    <w:rsid w:val="00E82F95"/>
    <w:rsid w:val="00E83D47"/>
    <w:rsid w:val="00E83D82"/>
    <w:rsid w:val="00E84D30"/>
    <w:rsid w:val="00E851FF"/>
    <w:rsid w:val="00E8541B"/>
    <w:rsid w:val="00E859A8"/>
    <w:rsid w:val="00E85D5C"/>
    <w:rsid w:val="00E91BFA"/>
    <w:rsid w:val="00E92752"/>
    <w:rsid w:val="00E9297F"/>
    <w:rsid w:val="00E92D9D"/>
    <w:rsid w:val="00E935FA"/>
    <w:rsid w:val="00E95007"/>
    <w:rsid w:val="00E95B15"/>
    <w:rsid w:val="00EA2A26"/>
    <w:rsid w:val="00EA31C8"/>
    <w:rsid w:val="00EA666C"/>
    <w:rsid w:val="00EA780D"/>
    <w:rsid w:val="00EB10DC"/>
    <w:rsid w:val="00EB40EB"/>
    <w:rsid w:val="00EB4D06"/>
    <w:rsid w:val="00EB551D"/>
    <w:rsid w:val="00EB719E"/>
    <w:rsid w:val="00EB7C7A"/>
    <w:rsid w:val="00EC12FF"/>
    <w:rsid w:val="00EC16A7"/>
    <w:rsid w:val="00EC18DD"/>
    <w:rsid w:val="00EC1B29"/>
    <w:rsid w:val="00EC1FF4"/>
    <w:rsid w:val="00EC276F"/>
    <w:rsid w:val="00EC3BE0"/>
    <w:rsid w:val="00EC3DCC"/>
    <w:rsid w:val="00EC638D"/>
    <w:rsid w:val="00EC7185"/>
    <w:rsid w:val="00EC7A8B"/>
    <w:rsid w:val="00EC7F09"/>
    <w:rsid w:val="00ED098A"/>
    <w:rsid w:val="00ED0B98"/>
    <w:rsid w:val="00ED0F9F"/>
    <w:rsid w:val="00ED3A6F"/>
    <w:rsid w:val="00ED5A54"/>
    <w:rsid w:val="00ED6127"/>
    <w:rsid w:val="00ED6579"/>
    <w:rsid w:val="00ED7AA9"/>
    <w:rsid w:val="00ED7C26"/>
    <w:rsid w:val="00EE0DED"/>
    <w:rsid w:val="00EE0E28"/>
    <w:rsid w:val="00EE1C4C"/>
    <w:rsid w:val="00EE41CB"/>
    <w:rsid w:val="00EE4275"/>
    <w:rsid w:val="00EE529A"/>
    <w:rsid w:val="00EE61B0"/>
    <w:rsid w:val="00EE75B7"/>
    <w:rsid w:val="00EE76A8"/>
    <w:rsid w:val="00EF017D"/>
    <w:rsid w:val="00EF3376"/>
    <w:rsid w:val="00EF482C"/>
    <w:rsid w:val="00F0062B"/>
    <w:rsid w:val="00F0138E"/>
    <w:rsid w:val="00F02872"/>
    <w:rsid w:val="00F03202"/>
    <w:rsid w:val="00F11260"/>
    <w:rsid w:val="00F13D86"/>
    <w:rsid w:val="00F14E6E"/>
    <w:rsid w:val="00F1752E"/>
    <w:rsid w:val="00F17CF9"/>
    <w:rsid w:val="00F213F0"/>
    <w:rsid w:val="00F2161B"/>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3FF9"/>
    <w:rsid w:val="00F447C1"/>
    <w:rsid w:val="00F44A6C"/>
    <w:rsid w:val="00F45666"/>
    <w:rsid w:val="00F457E6"/>
    <w:rsid w:val="00F45975"/>
    <w:rsid w:val="00F45FD6"/>
    <w:rsid w:val="00F46822"/>
    <w:rsid w:val="00F4697D"/>
    <w:rsid w:val="00F46B1A"/>
    <w:rsid w:val="00F46D74"/>
    <w:rsid w:val="00F47AB7"/>
    <w:rsid w:val="00F5111B"/>
    <w:rsid w:val="00F511DC"/>
    <w:rsid w:val="00F5156D"/>
    <w:rsid w:val="00F51EE0"/>
    <w:rsid w:val="00F53CEE"/>
    <w:rsid w:val="00F54CCE"/>
    <w:rsid w:val="00F550D0"/>
    <w:rsid w:val="00F57941"/>
    <w:rsid w:val="00F57F79"/>
    <w:rsid w:val="00F61681"/>
    <w:rsid w:val="00F61964"/>
    <w:rsid w:val="00F61DE8"/>
    <w:rsid w:val="00F62654"/>
    <w:rsid w:val="00F628F8"/>
    <w:rsid w:val="00F63119"/>
    <w:rsid w:val="00F64F41"/>
    <w:rsid w:val="00F656AF"/>
    <w:rsid w:val="00F6624C"/>
    <w:rsid w:val="00F66A42"/>
    <w:rsid w:val="00F66E1C"/>
    <w:rsid w:val="00F66EA3"/>
    <w:rsid w:val="00F67A59"/>
    <w:rsid w:val="00F709E3"/>
    <w:rsid w:val="00F70CC9"/>
    <w:rsid w:val="00F722ED"/>
    <w:rsid w:val="00F72619"/>
    <w:rsid w:val="00F738A0"/>
    <w:rsid w:val="00F74347"/>
    <w:rsid w:val="00F7520E"/>
    <w:rsid w:val="00F772E0"/>
    <w:rsid w:val="00F77CA8"/>
    <w:rsid w:val="00F80E6C"/>
    <w:rsid w:val="00F80F5A"/>
    <w:rsid w:val="00F8413E"/>
    <w:rsid w:val="00F84ABA"/>
    <w:rsid w:val="00F86209"/>
    <w:rsid w:val="00F86F38"/>
    <w:rsid w:val="00F87BE7"/>
    <w:rsid w:val="00F9195A"/>
    <w:rsid w:val="00F9397C"/>
    <w:rsid w:val="00F93A15"/>
    <w:rsid w:val="00F94382"/>
    <w:rsid w:val="00F9566B"/>
    <w:rsid w:val="00F95A6E"/>
    <w:rsid w:val="00FA1B01"/>
    <w:rsid w:val="00FA4A44"/>
    <w:rsid w:val="00FA79F3"/>
    <w:rsid w:val="00FB07D9"/>
    <w:rsid w:val="00FB07F2"/>
    <w:rsid w:val="00FB3B66"/>
    <w:rsid w:val="00FB3BAD"/>
    <w:rsid w:val="00FB44C1"/>
    <w:rsid w:val="00FB7F0C"/>
    <w:rsid w:val="00FC3C0F"/>
    <w:rsid w:val="00FC408D"/>
    <w:rsid w:val="00FC49CC"/>
    <w:rsid w:val="00FC4FD2"/>
    <w:rsid w:val="00FC52DE"/>
    <w:rsid w:val="00FC5444"/>
    <w:rsid w:val="00FD0496"/>
    <w:rsid w:val="00FD2A49"/>
    <w:rsid w:val="00FD44C6"/>
    <w:rsid w:val="00FD7017"/>
    <w:rsid w:val="00FE1DCB"/>
    <w:rsid w:val="00FE2E68"/>
    <w:rsid w:val="00FE3D34"/>
    <w:rsid w:val="00FE7696"/>
    <w:rsid w:val="00FF0014"/>
    <w:rsid w:val="00FF0F63"/>
    <w:rsid w:val="00FF145C"/>
    <w:rsid w:val="00FF183B"/>
    <w:rsid w:val="00FF1B01"/>
    <w:rsid w:val="00FF1E6B"/>
    <w:rsid w:val="00FF2415"/>
    <w:rsid w:val="00FF245B"/>
    <w:rsid w:val="00FF366F"/>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455E44B0"/>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E34CD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3"/>
      </w:numPr>
      <w:spacing w:before="60" w:after="0" w:line="240" w:lineRule="auto"/>
      <w:jc w:val="left"/>
    </w:pPr>
    <w:rPr>
      <w:rFonts w:ascii="Arial" w:eastAsia="Times New Roman" w:hAnsi="Arial"/>
      <w:b/>
      <w:sz w:val="20"/>
      <w:lang w:eastAsia="ja-JP"/>
    </w:rPr>
  </w:style>
  <w:style w:type="paragraph" w:customStyle="1" w:styleId="Confirmation">
    <w:name w:val="Confirmation"/>
    <w:basedOn w:val="a"/>
    <w:qFormat/>
    <w:rsid w:val="007C1EEB"/>
    <w:pPr>
      <w:numPr>
        <w:numId w:val="4"/>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5"/>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
    <w:rsid w:val="00BA3DF5"/>
    <w:pPr>
      <w:numPr>
        <w:numId w:val="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0"/>
    <w:rsid w:val="00B57A84"/>
  </w:style>
  <w:style w:type="character" w:customStyle="1" w:styleId="apple-converted-space">
    <w:name w:val="apple-converted-space"/>
    <w:basedOn w:val="a0"/>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styleId="af9">
    <w:name w:val="Normal (Web)"/>
    <w:basedOn w:val="a"/>
    <w:uiPriority w:val="99"/>
    <w:unhideWhenUsed/>
    <w:qFormat/>
    <w:rsid w:val="000F7848"/>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zh-TW"/>
    </w:rPr>
  </w:style>
  <w:style w:type="table" w:customStyle="1" w:styleId="12">
    <w:name w:val="网格型1"/>
    <w:basedOn w:val="a1"/>
    <w:next w:val="ac"/>
    <w:qFormat/>
    <w:rsid w:val="00B45B3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0D8E7-A8A4-489B-9613-773C3A1A3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937</Words>
  <Characters>5343</Characters>
  <Application>Microsoft Office Word</Application>
  <DocSecurity>0</DocSecurity>
  <Lines>44</Lines>
  <Paragraphs>12</Paragraphs>
  <ScaleCrop>false</ScaleCrop>
  <Manager/>
  <Company>Xiaomi</Company>
  <LinksUpToDate>false</LinksUpToDate>
  <CharactersWithSpaces>6268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31</cp:revision>
  <cp:lastPrinted>2013-09-18T09:52:00Z</cp:lastPrinted>
  <dcterms:created xsi:type="dcterms:W3CDTF">2022-01-05T05:44:00Z</dcterms:created>
  <dcterms:modified xsi:type="dcterms:W3CDTF">2022-02-14T07:53:00Z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